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41E7" w14:textId="77777777" w:rsidR="00F251A5" w:rsidRPr="0081663C" w:rsidRDefault="0081663C">
      <w:pPr>
        <w:rPr>
          <w:b/>
          <w:bCs/>
        </w:rPr>
      </w:pPr>
      <w:r w:rsidRPr="0081663C">
        <w:rPr>
          <w:b/>
          <w:bCs/>
        </w:rPr>
        <w:t>DRAFT Abstract EUROSEAS</w:t>
      </w:r>
    </w:p>
    <w:p w14:paraId="1AD1F7B0" w14:textId="77777777" w:rsidR="0081663C" w:rsidRDefault="0081663C"/>
    <w:p w14:paraId="0417DA55" w14:textId="77777777" w:rsidR="00554C9C" w:rsidRDefault="00C513CE">
      <w:pPr>
        <w:rPr>
          <w:b/>
          <w:bCs/>
        </w:rPr>
      </w:pPr>
      <w:r w:rsidRPr="00C513CE">
        <w:rPr>
          <w:b/>
          <w:bCs/>
        </w:rPr>
        <w:t>Varieties of Elections and Electoral Research in the ASEAN region</w:t>
      </w:r>
    </w:p>
    <w:p w14:paraId="221F959E" w14:textId="77777777" w:rsidR="00DB3CFD" w:rsidRDefault="00DB3CFD">
      <w:pPr>
        <w:rPr>
          <w:b/>
          <w:bCs/>
        </w:rPr>
      </w:pPr>
    </w:p>
    <w:p w14:paraId="30BBA4B8" w14:textId="47C766FB" w:rsidR="00C513CE" w:rsidRPr="00DB3CFD" w:rsidRDefault="00DB3CFD">
      <w:pPr>
        <w:rPr>
          <w:b/>
          <w:bCs/>
        </w:rPr>
      </w:pPr>
      <w:r>
        <w:rPr>
          <w:b/>
          <w:bCs/>
        </w:rPr>
        <w:t xml:space="preserve">Convenors: </w:t>
      </w:r>
      <w:r w:rsidR="00C513CE" w:rsidRPr="00D61BE9">
        <w:rPr>
          <w:lang w:val="en-US"/>
        </w:rPr>
        <w:t xml:space="preserve">Dr. Petra Alderman </w:t>
      </w:r>
      <w:r w:rsidR="00A546D6">
        <w:rPr>
          <w:lang w:val="en-US"/>
        </w:rPr>
        <w:t xml:space="preserve">(London School of Economics, Manager of the Saw Swee Hock Southeast Asia Centre) &amp; </w:t>
      </w:r>
      <w:r w:rsidR="00C513CE" w:rsidRPr="00D61BE9">
        <w:rPr>
          <w:lang w:val="en-US"/>
        </w:rPr>
        <w:t>Michael Lidauer</w:t>
      </w:r>
      <w:r w:rsidR="00D61BE9" w:rsidRPr="00D61BE9">
        <w:rPr>
          <w:lang w:val="en-US"/>
        </w:rPr>
        <w:t xml:space="preserve"> (Australian National University, Myanmar</w:t>
      </w:r>
      <w:r w:rsidR="00D61BE9">
        <w:rPr>
          <w:lang w:val="en-US"/>
        </w:rPr>
        <w:t xml:space="preserve"> Research Center, </w:t>
      </w:r>
      <w:r w:rsidR="00D61BE9" w:rsidRPr="00D61BE9">
        <w:rPr>
          <w:lang w:val="en-US"/>
        </w:rPr>
        <w:t>Affiliate Researcher)</w:t>
      </w:r>
    </w:p>
    <w:p w14:paraId="29AAE3E9" w14:textId="77777777" w:rsidR="00C513CE" w:rsidRPr="00D61BE9" w:rsidRDefault="00C513CE">
      <w:pPr>
        <w:rPr>
          <w:lang w:val="en-US"/>
        </w:rPr>
      </w:pPr>
    </w:p>
    <w:p w14:paraId="5A2CF7FA" w14:textId="40E12D90" w:rsidR="002766DE" w:rsidRDefault="0081663C" w:rsidP="00554C9C">
      <w:pPr>
        <w:jc w:val="both"/>
      </w:pPr>
      <w:r>
        <w:t>Elections in Southeast are not uniform experiences</w:t>
      </w:r>
      <w:r w:rsidR="002766DE">
        <w:t>.</w:t>
      </w:r>
      <w:r>
        <w:t xml:space="preserve"> </w:t>
      </w:r>
      <w:r w:rsidR="002766DE">
        <w:t xml:space="preserve">They </w:t>
      </w:r>
      <w:r>
        <w:t xml:space="preserve">fulfil different functions </w:t>
      </w:r>
      <w:r w:rsidR="00425A83">
        <w:t xml:space="preserve">- </w:t>
      </w:r>
      <w:r>
        <w:t>from regulatin</w:t>
      </w:r>
      <w:r w:rsidR="00425A83">
        <w:t>g</w:t>
      </w:r>
      <w:r>
        <w:t xml:space="preserve"> </w:t>
      </w:r>
      <w:r w:rsidR="00425A83">
        <w:t xml:space="preserve">democratic </w:t>
      </w:r>
      <w:r>
        <w:t>power transfers</w:t>
      </w:r>
      <w:r w:rsidR="00425A83">
        <w:t xml:space="preserve"> and</w:t>
      </w:r>
      <w:r>
        <w:t xml:space="preserve"> managing political competition</w:t>
      </w:r>
      <w:r w:rsidR="00425A83">
        <w:t xml:space="preserve"> to</w:t>
      </w:r>
      <w:r>
        <w:t xml:space="preserve"> providing information for ruling parties about their popular support, managing succession, or providing authoritarian leaders with a</w:t>
      </w:r>
      <w:r w:rsidR="00413C0D">
        <w:t xml:space="preserve"> veneer </w:t>
      </w:r>
      <w:r>
        <w:t xml:space="preserve">of </w:t>
      </w:r>
      <w:r w:rsidR="00413C0D">
        <w:t xml:space="preserve">democratic </w:t>
      </w:r>
      <w:r>
        <w:t>legitima</w:t>
      </w:r>
      <w:r w:rsidR="002766DE">
        <w:t>tion</w:t>
      </w:r>
      <w:r>
        <w:t xml:space="preserve">. </w:t>
      </w:r>
      <w:r w:rsidR="00E0493B">
        <w:t xml:space="preserve">Substantively, </w:t>
      </w:r>
      <w:r w:rsidR="00425A83">
        <w:t>elections</w:t>
      </w:r>
      <w:r w:rsidR="00E0493B">
        <w:t xml:space="preserve"> have become </w:t>
      </w:r>
      <w:r w:rsidR="00425A83">
        <w:t xml:space="preserve">increasingly </w:t>
      </w:r>
      <w:r w:rsidR="00E0493B">
        <w:t>hollowed out in recent years</w:t>
      </w:r>
      <w:r w:rsidR="00425A83">
        <w:t>,</w:t>
      </w:r>
      <w:r w:rsidR="00E0493B">
        <w:t xml:space="preserve"> as </w:t>
      </w:r>
      <w:r w:rsidR="002578FD">
        <w:t xml:space="preserve">electoral regulations get manipulated and </w:t>
      </w:r>
      <w:r w:rsidR="00E0493B">
        <w:t xml:space="preserve">voters either </w:t>
      </w:r>
      <w:r w:rsidR="00425A83">
        <w:t>lack genuine</w:t>
      </w:r>
      <w:r w:rsidR="00E0493B">
        <w:t xml:space="preserve"> choice between </w:t>
      </w:r>
      <w:r w:rsidR="002578FD">
        <w:t xml:space="preserve">parties and </w:t>
      </w:r>
      <w:r w:rsidR="00E0493B">
        <w:t xml:space="preserve">candidates or </w:t>
      </w:r>
      <w:r w:rsidR="00425A83">
        <w:t xml:space="preserve">see </w:t>
      </w:r>
      <w:r w:rsidR="00E0493B">
        <w:t xml:space="preserve">their electoral choices blatantly </w:t>
      </w:r>
      <w:r w:rsidR="00425A83">
        <w:t>disregarded.</w:t>
      </w:r>
    </w:p>
    <w:p w14:paraId="79912ABA" w14:textId="77777777" w:rsidR="00E0493B" w:rsidRDefault="00E0493B" w:rsidP="00554C9C">
      <w:pPr>
        <w:jc w:val="both"/>
      </w:pPr>
    </w:p>
    <w:p w14:paraId="3FD503F6" w14:textId="2AFE63D5" w:rsidR="002766DE" w:rsidRDefault="0081663C" w:rsidP="00554C9C">
      <w:pPr>
        <w:jc w:val="both"/>
      </w:pPr>
      <w:r>
        <w:t>At the same time, approaches to study</w:t>
      </w:r>
      <w:r w:rsidR="00425A83">
        <w:t>ing</w:t>
      </w:r>
      <w:r>
        <w:t xml:space="preserve"> elections </w:t>
      </w:r>
      <w:r w:rsidR="002766DE">
        <w:t xml:space="preserve">vary </w:t>
      </w:r>
      <w:r>
        <w:t>between academic disciplines and practitioner</w:t>
      </w:r>
      <w:r w:rsidR="00425A83">
        <w:t xml:space="preserve"> communities</w:t>
      </w:r>
      <w:r w:rsidR="002766DE">
        <w:t>.</w:t>
      </w:r>
      <w:r>
        <w:t xml:space="preserve"> </w:t>
      </w:r>
      <w:r w:rsidR="002766DE">
        <w:t>The</w:t>
      </w:r>
      <w:r w:rsidR="00425A83">
        <w:t>se</w:t>
      </w:r>
      <w:r w:rsidR="002766DE">
        <w:t xml:space="preserve"> </w:t>
      </w:r>
      <w:r>
        <w:t>includ</w:t>
      </w:r>
      <w:r w:rsidR="002766DE">
        <w:t>e</w:t>
      </w:r>
      <w:r>
        <w:t xml:space="preserve"> comparative research on electoral </w:t>
      </w:r>
      <w:r w:rsidR="00554C9C">
        <w:t>legal frameworks and administrations</w:t>
      </w:r>
      <w:r>
        <w:t xml:space="preserve">, </w:t>
      </w:r>
      <w:r w:rsidR="00425A83">
        <w:t>analyses</w:t>
      </w:r>
      <w:r w:rsidR="00554C9C">
        <w:t xml:space="preserve"> focus</w:t>
      </w:r>
      <w:r w:rsidR="002766DE">
        <w:t>ing</w:t>
      </w:r>
      <w:r w:rsidR="00554C9C">
        <w:t xml:space="preserve"> on political parties, </w:t>
      </w:r>
      <w:r w:rsidR="00425A83">
        <w:t>studies</w:t>
      </w:r>
      <w:r w:rsidR="002766DE">
        <w:t xml:space="preserve"> </w:t>
      </w:r>
      <w:r w:rsidR="00425A83">
        <w:t>drawing on</w:t>
      </w:r>
      <w:r>
        <w:t xml:space="preserve"> election observers’ </w:t>
      </w:r>
      <w:r w:rsidR="002766DE">
        <w:t>reports</w:t>
      </w:r>
      <w:r>
        <w:t xml:space="preserve"> </w:t>
      </w:r>
      <w:r w:rsidR="00554C9C">
        <w:t xml:space="preserve">as </w:t>
      </w:r>
      <w:r w:rsidR="002766DE">
        <w:t xml:space="preserve">key data </w:t>
      </w:r>
      <w:r w:rsidR="00554C9C">
        <w:t xml:space="preserve">sources, </w:t>
      </w:r>
      <w:r w:rsidR="00425A83">
        <w:t>and</w:t>
      </w:r>
      <w:r w:rsidR="002766DE">
        <w:t xml:space="preserve"> </w:t>
      </w:r>
      <w:r w:rsidR="00554C9C">
        <w:t>ethnographic accounts of voters’ experience at the ballot</w:t>
      </w:r>
      <w:r w:rsidR="00425A83">
        <w:t xml:space="preserve"> box</w:t>
      </w:r>
      <w:r w:rsidR="00554C9C">
        <w:t xml:space="preserve">. </w:t>
      </w:r>
    </w:p>
    <w:p w14:paraId="334FDE8A" w14:textId="77777777" w:rsidR="002766DE" w:rsidRDefault="002766DE" w:rsidP="00554C9C">
      <w:pPr>
        <w:jc w:val="both"/>
      </w:pPr>
    </w:p>
    <w:p w14:paraId="1BF63CE9" w14:textId="257252CC" w:rsidR="0081663C" w:rsidRDefault="000873CD" w:rsidP="00554C9C">
      <w:pPr>
        <w:jc w:val="both"/>
      </w:pPr>
      <w:r>
        <w:t>As the boundaries of electoral integrity are tested globally, t</w:t>
      </w:r>
      <w:r w:rsidR="00554C9C">
        <w:t xml:space="preserve">his panel seeks contributions that reflect </w:t>
      </w:r>
      <w:r w:rsidR="002766DE">
        <w:t>on</w:t>
      </w:r>
      <w:r w:rsidR="00425A83">
        <w:t xml:space="preserve"> </w:t>
      </w:r>
      <w:r w:rsidR="00554C9C">
        <w:t xml:space="preserve">both the similarities and differences of </w:t>
      </w:r>
      <w:r>
        <w:t xml:space="preserve">contemporary </w:t>
      </w:r>
      <w:r w:rsidR="00C513CE">
        <w:t>elections</w:t>
      </w:r>
      <w:r w:rsidR="00554C9C">
        <w:t xml:space="preserve"> in the ASEAN region as well as </w:t>
      </w:r>
      <w:r w:rsidR="00425A83">
        <w:t xml:space="preserve">on diverse </w:t>
      </w:r>
      <w:r w:rsidR="00554C9C">
        <w:t xml:space="preserve">methodological </w:t>
      </w:r>
      <w:r w:rsidR="00425A83">
        <w:t xml:space="preserve">approaches </w:t>
      </w:r>
      <w:r w:rsidR="00554C9C">
        <w:t xml:space="preserve">that </w:t>
      </w:r>
      <w:r w:rsidR="00425A83">
        <w:t>examine</w:t>
      </w:r>
      <w:r w:rsidR="00554C9C">
        <w:t xml:space="preserve"> elections as social and political practices</w:t>
      </w:r>
      <w:r w:rsidR="00425A83">
        <w:t>. The panel aims</w:t>
      </w:r>
      <w:r w:rsidR="00554C9C">
        <w:t xml:space="preserve"> to map the diversity of </w:t>
      </w:r>
      <w:r w:rsidR="00A546D6">
        <w:t xml:space="preserve">current </w:t>
      </w:r>
      <w:r w:rsidR="00C513CE">
        <w:t xml:space="preserve">electoral research </w:t>
      </w:r>
      <w:r w:rsidR="00554C9C">
        <w:t>and explore what is normatively accept</w:t>
      </w:r>
      <w:r w:rsidR="00A546D6">
        <w:t>able</w:t>
      </w:r>
      <w:r w:rsidR="00425A83">
        <w:t xml:space="preserve"> in today’s elections</w:t>
      </w:r>
      <w:r>
        <w:t>.</w:t>
      </w:r>
    </w:p>
    <w:p w14:paraId="508B7343" w14:textId="77777777" w:rsidR="00554C9C" w:rsidRDefault="00554C9C" w:rsidP="00554C9C">
      <w:pPr>
        <w:jc w:val="both"/>
      </w:pPr>
    </w:p>
    <w:p w14:paraId="10D1A929" w14:textId="77777777" w:rsidR="00C513CE" w:rsidRDefault="000873CD" w:rsidP="00554C9C">
      <w:pPr>
        <w:jc w:val="both"/>
      </w:pPr>
      <w:r>
        <w:t>The panel is planned as a single session.</w:t>
      </w:r>
    </w:p>
    <w:p w14:paraId="565338E0" w14:textId="77777777" w:rsidR="00C513CE" w:rsidRDefault="00C513CE" w:rsidP="00554C9C">
      <w:pPr>
        <w:jc w:val="both"/>
      </w:pPr>
    </w:p>
    <w:p w14:paraId="51B9BEF1" w14:textId="77777777" w:rsidR="00554C9C" w:rsidRPr="000873CD" w:rsidRDefault="00C513CE" w:rsidP="00554C9C">
      <w:pPr>
        <w:jc w:val="both"/>
        <w:rPr>
          <w:i/>
          <w:iCs/>
        </w:rPr>
      </w:pP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(1)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title,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(2)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convener (name, affiliation &amp; email address),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(3)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brief description and explanation of the chosen format, max. ½ page,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(4)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brief description of panel, max. ½ page,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(5)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single session (1 x 90 minutes, 3-4 presenters) or double session (2 x 90 minutes, 6 presenters),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(6)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optional: discussant.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</w:rPr>
        <w:br/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&gt;&gt;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Please submit your proposal in</w:t>
      </w:r>
      <w:r w:rsidRPr="000873CD">
        <w:rPr>
          <w:rStyle w:val="apple-converted-space"/>
          <w:rFonts w:ascii="Open Sans" w:hAnsi="Open Sans" w:cs="Open Sans"/>
          <w:b/>
          <w:bCs/>
          <w:i/>
          <w:iCs/>
          <w:color w:val="000000"/>
          <w:sz w:val="21"/>
          <w:szCs w:val="21"/>
        </w:rPr>
        <w:t> </w:t>
      </w:r>
      <w:r w:rsidRPr="000873CD">
        <w:rPr>
          <w:rStyle w:val="Strong"/>
          <w:rFonts w:ascii="Open Sans" w:hAnsi="Open Sans" w:cs="Open Sans"/>
          <w:i/>
          <w:iCs/>
          <w:color w:val="000000"/>
          <w:sz w:val="21"/>
          <w:szCs w:val="21"/>
        </w:rPr>
        <w:t>Word</w:t>
      </w:r>
      <w:r w:rsidRPr="000873CD">
        <w:rPr>
          <w:rStyle w:val="apple-converted-space"/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 </w:t>
      </w:r>
      <w:r w:rsidRPr="000873CD">
        <w:rPr>
          <w:rFonts w:ascii="Open Sans" w:hAnsi="Open Sans" w:cs="Open Sans"/>
          <w:i/>
          <w:iCs/>
          <w:color w:val="000000"/>
          <w:sz w:val="21"/>
          <w:szCs w:val="21"/>
          <w:shd w:val="clear" w:color="auto" w:fill="FFFFFF"/>
        </w:rPr>
        <w:t>format (not PDF).</w:t>
      </w:r>
    </w:p>
    <w:sectPr w:rsidR="00554C9C" w:rsidRPr="000873C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E4F4" w14:textId="77777777" w:rsidR="002F7328" w:rsidRDefault="002F7328" w:rsidP="002F7328">
      <w:r>
        <w:separator/>
      </w:r>
    </w:p>
  </w:endnote>
  <w:endnote w:type="continuationSeparator" w:id="0">
    <w:p w14:paraId="50CE5E9A" w14:textId="77777777" w:rsidR="002F7328" w:rsidRDefault="002F7328" w:rsidP="002F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D3DF" w14:textId="3496BDEE" w:rsidR="002F7328" w:rsidRDefault="002F7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1201E" wp14:editId="7E89C5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45440"/>
              <wp:effectExtent l="0" t="0" r="13970" b="0"/>
              <wp:wrapNone/>
              <wp:docPr id="1589364315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7226A" w14:textId="0A10349F" w:rsidR="002F7328" w:rsidRPr="002F7328" w:rsidRDefault="002F7328" w:rsidP="002F73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3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120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D97226A" w14:textId="0A10349F" w:rsidR="002F7328" w:rsidRPr="002F7328" w:rsidRDefault="002F7328" w:rsidP="002F73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3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D6B1" w14:textId="538F90B8" w:rsidR="002F7328" w:rsidRDefault="002F7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AFC633" wp14:editId="6F1562CF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45440"/>
              <wp:effectExtent l="0" t="0" r="13970" b="0"/>
              <wp:wrapNone/>
              <wp:docPr id="1254761175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D6CC5" w14:textId="58E2B16F" w:rsidR="002F7328" w:rsidRPr="002F7328" w:rsidRDefault="002F7328" w:rsidP="002F73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3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FC6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91D6CC5" w14:textId="58E2B16F" w:rsidR="002F7328" w:rsidRPr="002F7328" w:rsidRDefault="002F7328" w:rsidP="002F73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3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6397" w14:textId="17573870" w:rsidR="002F7328" w:rsidRDefault="002F7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CDA16" wp14:editId="2C437C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45440"/>
              <wp:effectExtent l="0" t="0" r="13970" b="0"/>
              <wp:wrapNone/>
              <wp:docPr id="1193833253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8F070" w14:textId="6F1CE123" w:rsidR="002F7328" w:rsidRPr="002F7328" w:rsidRDefault="002F7328" w:rsidP="002F73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3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CDA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FA8F070" w14:textId="6F1CE123" w:rsidR="002F7328" w:rsidRPr="002F7328" w:rsidRDefault="002F7328" w:rsidP="002F73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3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481B" w14:textId="77777777" w:rsidR="002F7328" w:rsidRDefault="002F7328" w:rsidP="002F7328">
      <w:r>
        <w:separator/>
      </w:r>
    </w:p>
  </w:footnote>
  <w:footnote w:type="continuationSeparator" w:id="0">
    <w:p w14:paraId="689B5756" w14:textId="77777777" w:rsidR="002F7328" w:rsidRDefault="002F7328" w:rsidP="002F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C"/>
    <w:rsid w:val="000873CD"/>
    <w:rsid w:val="00140260"/>
    <w:rsid w:val="002578FD"/>
    <w:rsid w:val="002766DE"/>
    <w:rsid w:val="002F7328"/>
    <w:rsid w:val="00413C0D"/>
    <w:rsid w:val="00425A83"/>
    <w:rsid w:val="00554C9C"/>
    <w:rsid w:val="0081663C"/>
    <w:rsid w:val="00951EC3"/>
    <w:rsid w:val="00953BBC"/>
    <w:rsid w:val="00A546D6"/>
    <w:rsid w:val="00BE2879"/>
    <w:rsid w:val="00C513CE"/>
    <w:rsid w:val="00CA722C"/>
    <w:rsid w:val="00D61BE9"/>
    <w:rsid w:val="00DB3CFD"/>
    <w:rsid w:val="00E0493B"/>
    <w:rsid w:val="00EA4375"/>
    <w:rsid w:val="00F251A5"/>
    <w:rsid w:val="00F62A0C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DB91"/>
  <w15:chartTrackingRefBased/>
  <w15:docId w15:val="{44398AB9-34BE-9B4E-A05D-51E49E04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3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3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3C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3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3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3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3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1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3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16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16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3C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1663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13CE"/>
    <w:rPr>
      <w:b/>
      <w:bCs/>
    </w:rPr>
  </w:style>
  <w:style w:type="character" w:customStyle="1" w:styleId="apple-converted-space">
    <w:name w:val="apple-converted-space"/>
    <w:basedOn w:val="DefaultParagraphFont"/>
    <w:rsid w:val="00C513CE"/>
  </w:style>
  <w:style w:type="paragraph" w:styleId="Revision">
    <w:name w:val="Revision"/>
    <w:hidden/>
    <w:uiPriority w:val="99"/>
    <w:semiHidden/>
    <w:rsid w:val="002766DE"/>
  </w:style>
  <w:style w:type="character" w:styleId="CommentReference">
    <w:name w:val="annotation reference"/>
    <w:basedOn w:val="DefaultParagraphFont"/>
    <w:uiPriority w:val="99"/>
    <w:semiHidden/>
    <w:unhideWhenUsed/>
    <w:rsid w:val="00257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8F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8FD"/>
    <w:rPr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7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8C4F92-9A46-9E4D-9E98-A2C64A56F9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Lidauer</dc:creator>
  <cp:keywords/>
  <dc:description/>
  <cp:lastModifiedBy>Siegers, S.R. (Yayah)</cp:lastModifiedBy>
  <cp:revision>2</cp:revision>
  <dcterms:created xsi:type="dcterms:W3CDTF">2025-12-02T14:09:00Z</dcterms:created>
  <dcterms:modified xsi:type="dcterms:W3CDTF">2025-12-02T14:09:00Z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47287325,5ebbc65b,4aca22d7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