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23FF" w:rsidRDefault="00375855">
      <w:pPr>
        <w:rPr>
          <w:b/>
          <w:bCs/>
        </w:rPr>
      </w:pPr>
      <w:r>
        <w:rPr>
          <w:b/>
          <w:bCs/>
        </w:rPr>
        <w:t xml:space="preserve">Planetary Southeast Asia: Entangled Ecologies and Histories of Seascapes, Riverscapes, </w:t>
      </w:r>
      <w:proofErr w:type="spellStart"/>
      <w:r>
        <w:rPr>
          <w:b/>
          <w:bCs/>
        </w:rPr>
        <w:t>Aquiferscapes</w:t>
      </w:r>
      <w:proofErr w:type="spellEnd"/>
      <w:r>
        <w:rPr>
          <w:b/>
          <w:bCs/>
        </w:rPr>
        <w:t xml:space="preserve">, and </w:t>
      </w:r>
      <w:proofErr w:type="spellStart"/>
      <w:r>
        <w:rPr>
          <w:b/>
          <w:bCs/>
        </w:rPr>
        <w:t>Forestscapes</w:t>
      </w:r>
      <w:proofErr w:type="spellEnd"/>
    </w:p>
    <w:p w14:paraId="00000002" w14:textId="77777777" w:rsidR="00C123FF" w:rsidRDefault="00375855">
      <w:r>
        <w:t xml:space="preserve"> </w:t>
      </w:r>
    </w:p>
    <w:p w14:paraId="00000003" w14:textId="77777777" w:rsidR="00C123FF" w:rsidRDefault="00375855">
      <w:r>
        <w:t>Abstract:</w:t>
      </w:r>
    </w:p>
    <w:p w14:paraId="00000004" w14:textId="77777777" w:rsidR="00C123FF" w:rsidRDefault="00375855">
      <w:r>
        <w:t xml:space="preserve"> </w:t>
      </w:r>
    </w:p>
    <w:p w14:paraId="00000005" w14:textId="77777777" w:rsidR="00C123FF" w:rsidRDefault="00375855">
      <w:r>
        <w:t xml:space="preserve">This double session panel reconceptualizes Southeast Asia on a planetary scale as a region animated by interconnected ecologies of underground freshwater, seas, rivers, and forests. Such a perspective requires recognizing ecology as an agent of power operating across multiple temporalities – geological, deep, historical, and experiential. Building on these entangled landscapes, the panel examines social and ecological </w:t>
      </w:r>
      <w:proofErr w:type="spellStart"/>
      <w:r>
        <w:t>connectivities</w:t>
      </w:r>
      <w:proofErr w:type="spellEnd"/>
      <w:r>
        <w:t xml:space="preserve"> shaped by hidden aquifers, river systems, coastal seas, and forested terrains along the shorelines of Vietnam, Malaysia, Thailand, the Philippines, Timor-Leste, and Indonesia. By tracing these interconnections beyond national borders through maritime exchanges, freshwater trade and well networks, riverine and forested landscapes, and heritage practices, the panel interrogates why linear conceptions of time fail to capture the agency of both human and non-human actors. Adopting a planetary rat</w:t>
      </w:r>
      <w:r>
        <w:t>her than homogenizing global perspective enables us to explore the density, relationality, and complexity of ecologies and Indigenous lifeworld – and ultimately to envision Southeast Asia as a vital site of planetary history- and heritage-making.</w:t>
      </w:r>
    </w:p>
    <w:p w14:paraId="00000006" w14:textId="77777777" w:rsidR="00C123FF" w:rsidRDefault="00C123FF"/>
    <w:p w14:paraId="00000007" w14:textId="77777777" w:rsidR="00C123FF" w:rsidRDefault="00375855">
      <w:r>
        <w:t xml:space="preserve">Convenors: Edyta Roszko and </w:t>
      </w:r>
      <w:proofErr w:type="spellStart"/>
      <w:r>
        <w:t>Joefe</w:t>
      </w:r>
      <w:proofErr w:type="spellEnd"/>
      <w:r>
        <w:t xml:space="preserve"> </w:t>
      </w:r>
      <w:proofErr w:type="spellStart"/>
      <w:r>
        <w:t>Santarita</w:t>
      </w:r>
      <w:proofErr w:type="spellEnd"/>
    </w:p>
    <w:p w14:paraId="00000008" w14:textId="77777777" w:rsidR="00C123FF" w:rsidRDefault="00C123FF"/>
    <w:p w14:paraId="00000009" w14:textId="77777777" w:rsidR="00C123FF" w:rsidRDefault="00375855">
      <w:pPr>
        <w:rPr>
          <w:b/>
          <w:bCs/>
        </w:rPr>
      </w:pPr>
      <w:r>
        <w:rPr>
          <w:b/>
          <w:bCs/>
        </w:rPr>
        <w:t>SESSION 1</w:t>
      </w:r>
    </w:p>
    <w:p w14:paraId="0000000A" w14:textId="77777777" w:rsidR="00C123FF" w:rsidRDefault="00C123FF"/>
    <w:p w14:paraId="0000000B" w14:textId="77777777" w:rsidR="00C123FF" w:rsidRDefault="00375855">
      <w:r>
        <w:t>Chair: Kari Telle (Kari.Telle@cmi.no), CMI-Chr. Michelsen Institute, Norway</w:t>
      </w:r>
    </w:p>
    <w:p w14:paraId="0000000C" w14:textId="77777777" w:rsidR="00C123FF" w:rsidRDefault="00C123FF"/>
    <w:p w14:paraId="0000000D" w14:textId="77777777" w:rsidR="00C123FF" w:rsidRDefault="00375855">
      <w:r>
        <w:t>Presenters:</w:t>
      </w:r>
    </w:p>
    <w:p w14:paraId="0000000E" w14:textId="77777777" w:rsidR="00C123FF" w:rsidRDefault="00375855">
      <w:r>
        <w:t xml:space="preserve">1. </w:t>
      </w:r>
      <w:r>
        <w:tab/>
        <w:t>Edyta Roszko (edyta.roszko@cmi.no), CMI-Chr. Michelsen Institute, Norway, “Temporal Currents: Freshwater Wells and the Reimagining of Planetary Place”.</w:t>
      </w:r>
    </w:p>
    <w:p w14:paraId="0000000F" w14:textId="77777777" w:rsidR="00C123FF" w:rsidRDefault="00375855">
      <w:r>
        <w:t xml:space="preserve">2. </w:t>
      </w:r>
      <w:r>
        <w:tab/>
      </w:r>
      <w:proofErr w:type="spellStart"/>
      <w:r>
        <w:t>Joefe</w:t>
      </w:r>
      <w:proofErr w:type="spellEnd"/>
      <w:r>
        <w:t xml:space="preserve"> B. </w:t>
      </w:r>
      <w:proofErr w:type="spellStart"/>
      <w:r>
        <w:t>Santarita</w:t>
      </w:r>
      <w:proofErr w:type="spellEnd"/>
      <w:r>
        <w:t xml:space="preserve"> (jbsantarita2@up.edu.ph), Asian Center, University of the Philippines, “Rethinking Southeast Asia as an Archipelagic Space”.</w:t>
      </w:r>
    </w:p>
    <w:p w14:paraId="00000010" w14:textId="77777777" w:rsidR="00C123FF" w:rsidRDefault="00375855">
      <w:r>
        <w:t xml:space="preserve">3. </w:t>
      </w:r>
      <w:r>
        <w:tab/>
        <w:t xml:space="preserve">Yuanyuan Shen (shenyy@ynu.edu.cn), Yunnan University, China, </w:t>
      </w:r>
      <w:proofErr w:type="gramStart"/>
      <w:r>
        <w:t>“ Collective</w:t>
      </w:r>
      <w:proofErr w:type="gramEnd"/>
      <w:r>
        <w:t xml:space="preserve"> Identity Formation and Its Drivers among Riparian Countries in Lancang–Mekong River Water Governance”</w:t>
      </w:r>
    </w:p>
    <w:p w14:paraId="00000011" w14:textId="77777777" w:rsidR="00C123FF" w:rsidRDefault="00C123FF"/>
    <w:p w14:paraId="00000012" w14:textId="77777777" w:rsidR="00C123FF" w:rsidRDefault="00375855">
      <w:r>
        <w:t xml:space="preserve">Discussant: Vicente C. </w:t>
      </w:r>
      <w:proofErr w:type="spellStart"/>
      <w:r>
        <w:t>Villan</w:t>
      </w:r>
      <w:proofErr w:type="spellEnd"/>
      <w:r>
        <w:t>, History Department, UP Diliman</w:t>
      </w:r>
    </w:p>
    <w:p w14:paraId="00000013" w14:textId="77777777" w:rsidR="00C123FF" w:rsidRDefault="00375855">
      <w:r>
        <w:t xml:space="preserve"> </w:t>
      </w:r>
    </w:p>
    <w:p w14:paraId="00000014" w14:textId="77777777" w:rsidR="00C123FF" w:rsidRDefault="00375855">
      <w:pPr>
        <w:rPr>
          <w:b/>
          <w:bCs/>
        </w:rPr>
      </w:pPr>
      <w:r>
        <w:rPr>
          <w:b/>
          <w:bCs/>
        </w:rPr>
        <w:t>SESSION 2</w:t>
      </w:r>
    </w:p>
    <w:p w14:paraId="00000015" w14:textId="77777777" w:rsidR="00C123FF" w:rsidRDefault="00C123FF"/>
    <w:p w14:paraId="00000016" w14:textId="77777777" w:rsidR="00C123FF" w:rsidRDefault="00375855">
      <w:r>
        <w:t xml:space="preserve">Chair: </w:t>
      </w:r>
      <w:proofErr w:type="spellStart"/>
      <w:r>
        <w:t>Joefe</w:t>
      </w:r>
      <w:proofErr w:type="spellEnd"/>
      <w:r>
        <w:t xml:space="preserve"> B. </w:t>
      </w:r>
      <w:proofErr w:type="spellStart"/>
      <w:r>
        <w:t>Santarita</w:t>
      </w:r>
      <w:proofErr w:type="spellEnd"/>
      <w:r>
        <w:t>, UP Diliman</w:t>
      </w:r>
    </w:p>
    <w:p w14:paraId="00000017" w14:textId="77777777" w:rsidR="00C123FF" w:rsidRDefault="00C123FF"/>
    <w:p w14:paraId="00000018" w14:textId="77777777" w:rsidR="00C123FF" w:rsidRDefault="00375855">
      <w:r>
        <w:t>Presenters:</w:t>
      </w:r>
    </w:p>
    <w:p w14:paraId="00000019" w14:textId="77777777" w:rsidR="00C123FF" w:rsidRDefault="00375855">
      <w:r>
        <w:t xml:space="preserve">1. </w:t>
      </w:r>
      <w:r>
        <w:tab/>
        <w:t xml:space="preserve">Vicente C. </w:t>
      </w:r>
      <w:proofErr w:type="spellStart"/>
      <w:r>
        <w:t>Villan</w:t>
      </w:r>
      <w:proofErr w:type="spellEnd"/>
      <w:r>
        <w:t xml:space="preserve"> (vcvillan@up.edu.ph), History Department of UP Diliman, “Philosophy, Ideology and Social Technology: The Making of Transnational History of Southeast Asia”.</w:t>
      </w:r>
    </w:p>
    <w:p w14:paraId="0000001A" w14:textId="77777777" w:rsidR="00C123FF" w:rsidRDefault="00375855">
      <w:r>
        <w:lastRenderedPageBreak/>
        <w:t xml:space="preserve">2. </w:t>
      </w:r>
      <w:r>
        <w:tab/>
        <w:t>Princess Fame I. Pascua (pfipascua@neu.edu.ph), New Era University, “Rolling in the River: The Role of Rivers in the Making of Transnational History of Mainland Southeast Asia”.</w:t>
      </w:r>
    </w:p>
    <w:p w14:paraId="0000001B" w14:textId="77777777" w:rsidR="00C123FF" w:rsidRDefault="00375855">
      <w:r>
        <w:t xml:space="preserve">3. </w:t>
      </w:r>
      <w:r>
        <w:tab/>
        <w:t>Romeo P. Peña (rppena@pup.edu.ph), Polytechnic University of the Philippines, “</w:t>
      </w:r>
      <w:proofErr w:type="spellStart"/>
      <w:r>
        <w:t>Forestscapes</w:t>
      </w:r>
      <w:proofErr w:type="spellEnd"/>
      <w:r>
        <w:t xml:space="preserve"> and the Transcultural Coconut Heritage:  The Ecology of Power in Southeast Asia’s Transnational Hinterlands”.</w:t>
      </w:r>
    </w:p>
    <w:p w14:paraId="0000001C" w14:textId="77777777" w:rsidR="00C123FF" w:rsidRDefault="00C123FF"/>
    <w:p w14:paraId="0000001D" w14:textId="77777777" w:rsidR="00C123FF" w:rsidRDefault="00375855">
      <w:r>
        <w:t>Discussant: Edyta Roszko, CMI-Chr. Michelsen Institute</w:t>
      </w:r>
    </w:p>
    <w:p w14:paraId="0000001E" w14:textId="77777777" w:rsidR="00C123FF" w:rsidRDefault="00375855">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F" w14:textId="77777777" w:rsidR="00C123FF" w:rsidRDefault="00375855">
      <w:pPr>
        <w:spacing w:before="10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20" w14:textId="77777777" w:rsidR="00C123FF" w:rsidRDefault="003758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1" w14:textId="77777777" w:rsidR="00C123FF" w:rsidRDefault="00C123FF"/>
    <w:sectPr w:rsidR="00C123FF">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DEB6CE-5111-42F9-8F03-D9B517B44F67}"/>
  </w:font>
  <w:font w:name="Cambria">
    <w:panose1 w:val="02040503050406030204"/>
    <w:charset w:val="00"/>
    <w:family w:val="roman"/>
    <w:pitch w:val="variable"/>
    <w:sig w:usb0="E00006FF" w:usb1="420024FF" w:usb2="02000000" w:usb3="00000000" w:csb0="0000019F" w:csb1="00000000"/>
    <w:embedRegular r:id="rId2" w:fontKey="{C617706A-CE26-4B3C-AE18-C296009E6C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3FF"/>
    <w:rsid w:val="00375855"/>
    <w:rsid w:val="00866590"/>
    <w:rsid w:val="00C123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B4466-4385-481F-82B4-392DE608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2286</Characters>
  <Application>Microsoft Office Word</Application>
  <DocSecurity>4</DocSecurity>
  <Lines>19</Lines>
  <Paragraphs>5</Paragraphs>
  <ScaleCrop>false</ScaleCrop>
  <Company>KNAW</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Sikko Visscher</cp:lastModifiedBy>
  <cp:revision>2</cp:revision>
  <dcterms:created xsi:type="dcterms:W3CDTF">2026-01-05T10:52:00Z</dcterms:created>
  <dcterms:modified xsi:type="dcterms:W3CDTF">2026-01-05T10:52:00Z</dcterms:modified>
</cp:coreProperties>
</file>