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D4BC5" w14:textId="10F2A629" w:rsidR="00E01489" w:rsidRPr="00187E7F" w:rsidRDefault="00E01489" w:rsidP="005C7D3E">
      <w:pPr>
        <w:rPr>
          <w:rFonts w:eastAsia="Times New Roman" w:cstheme="minorHAnsi"/>
          <w:b/>
          <w:bCs/>
          <w:color w:val="000000"/>
          <w:shd w:val="clear" w:color="auto" w:fill="FFFFFF"/>
          <w:lang w:val="en-US" w:bidi="my-MM"/>
        </w:rPr>
      </w:pPr>
      <w:r w:rsidRPr="00187E7F">
        <w:rPr>
          <w:rFonts w:eastAsia="Times New Roman" w:cstheme="minorHAnsi"/>
          <w:b/>
          <w:bCs/>
          <w:color w:val="000000"/>
          <w:shd w:val="clear" w:color="auto" w:fill="FFFFFF"/>
          <w:lang w:val="en-US" w:bidi="my-MM"/>
        </w:rPr>
        <w:t xml:space="preserve">Proposal for a panel at the </w:t>
      </w:r>
      <w:proofErr w:type="spellStart"/>
      <w:r w:rsidRPr="00187E7F">
        <w:rPr>
          <w:rFonts w:eastAsia="Times New Roman" w:cstheme="minorHAnsi"/>
          <w:b/>
          <w:bCs/>
          <w:color w:val="000000"/>
          <w:shd w:val="clear" w:color="auto" w:fill="FFFFFF"/>
          <w:lang w:val="en-US" w:bidi="my-MM"/>
        </w:rPr>
        <w:t>EuroSEAS</w:t>
      </w:r>
      <w:proofErr w:type="spellEnd"/>
      <w:r w:rsidRPr="00187E7F">
        <w:rPr>
          <w:rFonts w:eastAsia="Times New Roman" w:cstheme="minorHAnsi"/>
          <w:b/>
          <w:bCs/>
          <w:color w:val="000000"/>
          <w:shd w:val="clear" w:color="auto" w:fill="FFFFFF"/>
          <w:lang w:val="en-US" w:bidi="my-MM"/>
        </w:rPr>
        <w:t xml:space="preserve"> Conference, </w:t>
      </w:r>
      <w:r w:rsidR="004E4A8C" w:rsidRPr="00187E7F">
        <w:rPr>
          <w:rFonts w:eastAsia="Times New Roman" w:cstheme="minorHAnsi"/>
          <w:b/>
          <w:bCs/>
          <w:color w:val="000000"/>
          <w:shd w:val="clear" w:color="auto" w:fill="FFFFFF"/>
          <w:lang w:val="en-US" w:bidi="my-MM"/>
        </w:rPr>
        <w:t>Madrid</w:t>
      </w:r>
      <w:r w:rsidRPr="00187E7F">
        <w:rPr>
          <w:rFonts w:eastAsia="Times New Roman" w:cstheme="minorHAnsi"/>
          <w:b/>
          <w:bCs/>
          <w:color w:val="000000"/>
          <w:shd w:val="clear" w:color="auto" w:fill="FFFFFF"/>
          <w:lang w:val="en-US" w:bidi="my-MM"/>
        </w:rPr>
        <w:t xml:space="preserve">, </w:t>
      </w:r>
      <w:r w:rsidR="004E4A8C" w:rsidRPr="00187E7F">
        <w:rPr>
          <w:rFonts w:eastAsia="Times New Roman" w:cstheme="minorHAnsi"/>
          <w:b/>
          <w:bCs/>
          <w:color w:val="000000"/>
          <w:shd w:val="clear" w:color="auto" w:fill="FFFFFF"/>
          <w:lang w:val="en-US" w:bidi="my-MM"/>
        </w:rPr>
        <w:t>1-3</w:t>
      </w:r>
      <w:r w:rsidRPr="00187E7F">
        <w:rPr>
          <w:rFonts w:eastAsia="Times New Roman" w:cstheme="minorHAnsi"/>
          <w:b/>
          <w:bCs/>
          <w:color w:val="000000"/>
          <w:shd w:val="clear" w:color="auto" w:fill="FFFFFF"/>
          <w:lang w:val="en-US" w:bidi="my-MM"/>
        </w:rPr>
        <w:t xml:space="preserve"> </w:t>
      </w:r>
      <w:r w:rsidR="004E4A8C" w:rsidRPr="00187E7F">
        <w:rPr>
          <w:rFonts w:eastAsia="Times New Roman" w:cstheme="minorHAnsi"/>
          <w:b/>
          <w:bCs/>
          <w:color w:val="000000"/>
          <w:shd w:val="clear" w:color="auto" w:fill="FFFFFF"/>
          <w:lang w:val="en-US" w:bidi="my-MM"/>
        </w:rPr>
        <w:t>September</w:t>
      </w:r>
      <w:r w:rsidRPr="00187E7F">
        <w:rPr>
          <w:rFonts w:eastAsia="Times New Roman" w:cstheme="minorHAnsi"/>
          <w:b/>
          <w:bCs/>
          <w:color w:val="000000"/>
          <w:shd w:val="clear" w:color="auto" w:fill="FFFFFF"/>
          <w:lang w:val="en-US" w:bidi="my-MM"/>
        </w:rPr>
        <w:t xml:space="preserve"> 202</w:t>
      </w:r>
      <w:r w:rsidR="004E4A8C" w:rsidRPr="00187E7F">
        <w:rPr>
          <w:rFonts w:eastAsia="Times New Roman" w:cstheme="minorHAnsi"/>
          <w:b/>
          <w:bCs/>
          <w:color w:val="000000"/>
          <w:shd w:val="clear" w:color="auto" w:fill="FFFFFF"/>
          <w:lang w:val="en-US" w:bidi="my-MM"/>
        </w:rPr>
        <w:t>6</w:t>
      </w:r>
    </w:p>
    <w:p w14:paraId="3704499A" w14:textId="3A8864A0" w:rsidR="00B7110B" w:rsidRPr="00187E7F" w:rsidRDefault="00B7110B" w:rsidP="005C7D3E">
      <w:pPr>
        <w:rPr>
          <w:rFonts w:cstheme="minorHAnsi"/>
          <w:b/>
          <w:bCs/>
          <w:lang w:val="en-US"/>
        </w:rPr>
      </w:pPr>
    </w:p>
    <w:p w14:paraId="1D891323" w14:textId="77777777" w:rsidR="00B7110B" w:rsidRPr="00187E7F" w:rsidRDefault="00B7110B" w:rsidP="005C7D3E">
      <w:pPr>
        <w:rPr>
          <w:rFonts w:cstheme="minorHAnsi"/>
          <w:b/>
          <w:bCs/>
          <w:lang w:val="en-US"/>
        </w:rPr>
      </w:pPr>
    </w:p>
    <w:p w14:paraId="016CA2D3" w14:textId="77777777" w:rsidR="00E01489" w:rsidRPr="00187E7F" w:rsidRDefault="00E01489" w:rsidP="005C7D3E">
      <w:pPr>
        <w:rPr>
          <w:rFonts w:cstheme="minorHAnsi"/>
          <w:b/>
          <w:bCs/>
          <w:lang w:val="en-US"/>
        </w:rPr>
      </w:pPr>
      <w:r w:rsidRPr="00187E7F">
        <w:rPr>
          <w:rFonts w:cstheme="minorHAnsi"/>
          <w:b/>
          <w:bCs/>
          <w:lang w:val="en-US"/>
        </w:rPr>
        <w:t xml:space="preserve">(1) Title: </w:t>
      </w:r>
    </w:p>
    <w:p w14:paraId="161762D4" w14:textId="279F393F" w:rsidR="004E4A8C" w:rsidRPr="00B33CCD" w:rsidRDefault="004E4A8C" w:rsidP="004E4A8C">
      <w:pPr>
        <w:pStyle w:val="StandardWeb"/>
        <w:spacing w:before="0" w:beforeAutospacing="0" w:after="0" w:afterAutospacing="0"/>
        <w:rPr>
          <w:rFonts w:asciiTheme="minorHAnsi" w:hAnsiTheme="minorHAnsi" w:cstheme="minorHAnsi"/>
          <w:b/>
          <w:bCs/>
          <w:color w:val="000000"/>
          <w:lang w:val="en-US"/>
        </w:rPr>
      </w:pPr>
      <w:r w:rsidRPr="00B33CCD">
        <w:rPr>
          <w:rFonts w:asciiTheme="minorHAnsi" w:hAnsiTheme="minorHAnsi" w:cstheme="minorHAnsi"/>
          <w:b/>
          <w:bCs/>
          <w:color w:val="000000"/>
          <w:lang w:val="en-US"/>
        </w:rPr>
        <w:t xml:space="preserve">Mass </w:t>
      </w:r>
      <w:proofErr w:type="spellStart"/>
      <w:r w:rsidRPr="00B33CCD">
        <w:rPr>
          <w:rFonts w:asciiTheme="minorHAnsi" w:hAnsiTheme="minorHAnsi" w:cstheme="minorHAnsi"/>
          <w:b/>
          <w:bCs/>
          <w:color w:val="000000"/>
          <w:lang w:val="en-US"/>
        </w:rPr>
        <w:t>Mobilisations</w:t>
      </w:r>
      <w:proofErr w:type="spellEnd"/>
      <w:r w:rsidRPr="00B33CCD">
        <w:rPr>
          <w:rFonts w:asciiTheme="minorHAnsi" w:hAnsiTheme="minorHAnsi" w:cstheme="minorHAnsi"/>
          <w:b/>
          <w:bCs/>
          <w:color w:val="000000"/>
          <w:lang w:val="en-US"/>
        </w:rPr>
        <w:t xml:space="preserve"> between the Return of Students Protests and New Forms of Digital Protest </w:t>
      </w:r>
      <w:r w:rsidR="00B33CCD" w:rsidRPr="00B33CCD">
        <w:rPr>
          <w:rFonts w:asciiTheme="minorHAnsi" w:hAnsiTheme="minorHAnsi" w:cstheme="minorHAnsi"/>
          <w:b/>
          <w:bCs/>
          <w:color w:val="000000"/>
          <w:lang w:val="en-US"/>
        </w:rPr>
        <w:t xml:space="preserve">- </w:t>
      </w:r>
      <w:r w:rsidR="00B33CCD" w:rsidRPr="00B33CCD">
        <w:rPr>
          <w:rFonts w:asciiTheme="minorHAnsi" w:hAnsiTheme="minorHAnsi" w:cstheme="minorHAnsi"/>
          <w:b/>
          <w:bCs/>
          <w:lang w:val="en-US"/>
        </w:rPr>
        <w:t>Positioning Southeast Asia in Social Movement Studies</w:t>
      </w:r>
    </w:p>
    <w:p w14:paraId="5CE213D9" w14:textId="77777777" w:rsidR="005C7D3E" w:rsidRPr="00B33CCD" w:rsidRDefault="005C7D3E" w:rsidP="005C7D3E">
      <w:pPr>
        <w:rPr>
          <w:rFonts w:cstheme="minorHAnsi"/>
          <w:lang w:val="en-US"/>
        </w:rPr>
      </w:pPr>
    </w:p>
    <w:p w14:paraId="3C9E80CF" w14:textId="636F721F" w:rsidR="00E5429B" w:rsidRPr="00B33CCD" w:rsidRDefault="00E01489" w:rsidP="005C7D3E">
      <w:pPr>
        <w:rPr>
          <w:rFonts w:cstheme="minorHAnsi"/>
          <w:b/>
          <w:bCs/>
          <w:lang w:val="en-US"/>
        </w:rPr>
      </w:pPr>
      <w:r w:rsidRPr="00B33CCD">
        <w:rPr>
          <w:rFonts w:cstheme="minorHAnsi"/>
          <w:b/>
          <w:bCs/>
          <w:lang w:val="en-US"/>
        </w:rPr>
        <w:t xml:space="preserve">(2) </w:t>
      </w:r>
      <w:r w:rsidR="00E5429B" w:rsidRPr="00B33CCD">
        <w:rPr>
          <w:rFonts w:cstheme="minorHAnsi"/>
          <w:b/>
          <w:bCs/>
          <w:lang w:val="en-US"/>
        </w:rPr>
        <w:t>Convenors</w:t>
      </w:r>
      <w:r w:rsidR="00B33CCD">
        <w:rPr>
          <w:rFonts w:cstheme="minorHAnsi"/>
          <w:b/>
          <w:bCs/>
          <w:lang w:val="en-US"/>
        </w:rPr>
        <w:t>:</w:t>
      </w:r>
    </w:p>
    <w:p w14:paraId="1702B73A" w14:textId="7E2E569A" w:rsidR="005C7D3E" w:rsidRPr="00B33CCD" w:rsidRDefault="00E5429B" w:rsidP="005C7D3E">
      <w:pPr>
        <w:rPr>
          <w:rFonts w:cstheme="minorHAnsi"/>
          <w:lang w:val="en-US"/>
        </w:rPr>
      </w:pPr>
      <w:r w:rsidRPr="00B33CCD">
        <w:rPr>
          <w:rFonts w:cstheme="minorHAnsi"/>
          <w:lang w:val="en-US"/>
        </w:rPr>
        <w:t>- Prof. Dr. Wolfram Schaffar, University of Passau</w:t>
      </w:r>
    </w:p>
    <w:p w14:paraId="52BD408A" w14:textId="0F4BC45F" w:rsidR="00E01489" w:rsidRPr="00B33CCD" w:rsidRDefault="00E01489" w:rsidP="005C7D3E">
      <w:pPr>
        <w:rPr>
          <w:rFonts w:cstheme="minorHAnsi"/>
          <w:lang w:val="en-US"/>
        </w:rPr>
      </w:pPr>
      <w:proofErr w:type="spellStart"/>
      <w:proofErr w:type="gramStart"/>
      <w:r w:rsidRPr="00B33CCD">
        <w:rPr>
          <w:rFonts w:cstheme="minorHAnsi"/>
          <w:lang w:val="en-US"/>
        </w:rPr>
        <w:t>wolfram.schaffar</w:t>
      </w:r>
      <w:proofErr w:type="gramEnd"/>
      <w:r w:rsidRPr="00B33CCD">
        <w:rPr>
          <w:rFonts w:cstheme="minorHAnsi"/>
          <w:lang w:val="en-US"/>
        </w:rPr>
        <w:t>@uni-passau-de</w:t>
      </w:r>
      <w:proofErr w:type="spellEnd"/>
    </w:p>
    <w:p w14:paraId="68B93704" w14:textId="77777777" w:rsidR="00E01489" w:rsidRPr="00B33CCD" w:rsidRDefault="00E01489" w:rsidP="005C7D3E">
      <w:pPr>
        <w:rPr>
          <w:rFonts w:cstheme="minorHAnsi"/>
          <w:lang w:val="en-US"/>
        </w:rPr>
      </w:pPr>
    </w:p>
    <w:p w14:paraId="082D0734" w14:textId="692CFAE3" w:rsidR="00B33CCD" w:rsidRPr="00B33CCD" w:rsidRDefault="00B33CCD" w:rsidP="00B33CCD">
      <w:pPr>
        <w:rPr>
          <w:rFonts w:cstheme="minorHAnsi"/>
        </w:rPr>
      </w:pPr>
      <w:r w:rsidRPr="00B33CCD">
        <w:rPr>
          <w:rFonts w:cstheme="minorHAnsi"/>
        </w:rPr>
        <w:t xml:space="preserve">- Dr. </w:t>
      </w:r>
      <w:proofErr w:type="spellStart"/>
      <w:r w:rsidRPr="00B33CCD">
        <w:rPr>
          <w:rFonts w:cstheme="minorHAnsi"/>
        </w:rPr>
        <w:t>Tuwanont</w:t>
      </w:r>
      <w:proofErr w:type="spellEnd"/>
      <w:r w:rsidRPr="00B33CCD">
        <w:rPr>
          <w:rFonts w:cstheme="minorHAnsi"/>
        </w:rPr>
        <w:t xml:space="preserve"> </w:t>
      </w:r>
      <w:proofErr w:type="spellStart"/>
      <w:r w:rsidRPr="00B33CCD">
        <w:rPr>
          <w:rFonts w:cstheme="minorHAnsi"/>
        </w:rPr>
        <w:t>Phattharathanasut</w:t>
      </w:r>
      <w:proofErr w:type="spellEnd"/>
    </w:p>
    <w:p w14:paraId="427A1AD3" w14:textId="77777777" w:rsidR="00B33CCD" w:rsidRPr="00B33CCD" w:rsidRDefault="00B33CCD" w:rsidP="00B33CCD">
      <w:pPr>
        <w:rPr>
          <w:rFonts w:cstheme="minorHAnsi"/>
        </w:rPr>
      </w:pPr>
      <w:r w:rsidRPr="00B33CCD">
        <w:rPr>
          <w:rFonts w:cstheme="minorHAnsi"/>
        </w:rPr>
        <w:t xml:space="preserve">Humboldt University of Berlin </w:t>
      </w:r>
    </w:p>
    <w:p w14:paraId="62D7B44E" w14:textId="6163EEB0" w:rsidR="00B33CCD" w:rsidRPr="00B33CCD" w:rsidRDefault="00B33CCD" w:rsidP="00B33CCD">
      <w:pPr>
        <w:rPr>
          <w:rFonts w:cstheme="minorHAnsi"/>
          <w:lang w:val="en-US"/>
        </w:rPr>
      </w:pPr>
      <w:r w:rsidRPr="00B33CCD">
        <w:rPr>
          <w:rFonts w:cstheme="minorHAnsi"/>
        </w:rPr>
        <w:t>t.phattharathanasut@hu-berlin.de</w:t>
      </w:r>
    </w:p>
    <w:p w14:paraId="063F8ADD" w14:textId="77777777" w:rsidR="00B33CCD" w:rsidRPr="00B33CCD" w:rsidRDefault="00B33CCD" w:rsidP="00E01489">
      <w:pPr>
        <w:rPr>
          <w:rFonts w:cstheme="minorHAnsi"/>
          <w:lang w:val="en-US"/>
        </w:rPr>
      </w:pPr>
    </w:p>
    <w:p w14:paraId="2D6105F5" w14:textId="67215ED2" w:rsidR="00E01489" w:rsidRPr="00B33CCD" w:rsidRDefault="00E01489" w:rsidP="00E01489">
      <w:pPr>
        <w:rPr>
          <w:rFonts w:cstheme="minorHAnsi"/>
          <w:lang w:val="en-US"/>
        </w:rPr>
      </w:pPr>
      <w:r w:rsidRPr="00B33CCD">
        <w:rPr>
          <w:rFonts w:cstheme="minorHAnsi"/>
          <w:lang w:val="en-US"/>
        </w:rPr>
        <w:t xml:space="preserve">- Prof. Dr. </w:t>
      </w:r>
      <w:proofErr w:type="spellStart"/>
      <w:r w:rsidRPr="00B33CCD">
        <w:rPr>
          <w:rFonts w:cstheme="minorHAnsi"/>
          <w:lang w:val="en-US"/>
        </w:rPr>
        <w:t>Naruemon</w:t>
      </w:r>
      <w:proofErr w:type="spellEnd"/>
      <w:r w:rsidRPr="00B33CCD">
        <w:rPr>
          <w:rFonts w:cstheme="minorHAnsi"/>
          <w:lang w:val="en-US"/>
        </w:rPr>
        <w:t xml:space="preserve"> Thabchumpon, Chulalongkorn University</w:t>
      </w:r>
    </w:p>
    <w:p w14:paraId="66AB2B1F" w14:textId="1CB996F8" w:rsidR="00E01489" w:rsidRPr="00B33CCD" w:rsidRDefault="00E01489" w:rsidP="00E01489">
      <w:pPr>
        <w:rPr>
          <w:rFonts w:cstheme="minorHAnsi"/>
          <w:lang w:val="en-US"/>
        </w:rPr>
      </w:pPr>
      <w:r w:rsidRPr="00B33CCD">
        <w:rPr>
          <w:rFonts w:cstheme="minorHAnsi"/>
          <w:lang w:val="en-US"/>
        </w:rPr>
        <w:t>Naruemon.T@chula.ac.th</w:t>
      </w:r>
    </w:p>
    <w:p w14:paraId="5E3BDF3F" w14:textId="77777777" w:rsidR="00E5429B" w:rsidRDefault="00E5429B" w:rsidP="005C7D3E">
      <w:pPr>
        <w:rPr>
          <w:rFonts w:cstheme="minorHAnsi"/>
          <w:lang w:val="en-US"/>
        </w:rPr>
      </w:pPr>
    </w:p>
    <w:p w14:paraId="4EDD080B" w14:textId="77777777" w:rsidR="00B33CCD" w:rsidRDefault="00B33CCD" w:rsidP="00B33CCD">
      <w:pPr>
        <w:rPr>
          <w:rFonts w:cstheme="minorHAnsi"/>
          <w:b/>
          <w:bCs/>
        </w:rPr>
      </w:pPr>
    </w:p>
    <w:p w14:paraId="7DC677C4" w14:textId="3D24FBCF" w:rsidR="00B33CCD" w:rsidRPr="00B33CCD" w:rsidRDefault="00B33CCD" w:rsidP="00B33CCD">
      <w:pPr>
        <w:rPr>
          <w:rFonts w:cstheme="minorHAnsi"/>
        </w:rPr>
      </w:pPr>
      <w:r w:rsidRPr="00B33CCD">
        <w:rPr>
          <w:rFonts w:cstheme="minorHAnsi"/>
          <w:b/>
          <w:bCs/>
        </w:rPr>
        <w:t>Discussant</w:t>
      </w:r>
      <w:r w:rsidRPr="00B33CCD">
        <w:rPr>
          <w:rFonts w:cstheme="minorHAnsi"/>
        </w:rPr>
        <w:t xml:space="preserve">: </w:t>
      </w:r>
    </w:p>
    <w:p w14:paraId="5001FF4A" w14:textId="3523E56B" w:rsidR="00B33CCD" w:rsidRPr="00B33CCD" w:rsidRDefault="00B33CCD" w:rsidP="00B33CCD">
      <w:pPr>
        <w:rPr>
          <w:rFonts w:cstheme="minorHAnsi"/>
        </w:rPr>
      </w:pPr>
      <w:r>
        <w:rPr>
          <w:rFonts w:cstheme="minorHAnsi"/>
        </w:rPr>
        <w:t xml:space="preserve">- Prof. Dr. </w:t>
      </w:r>
      <w:r w:rsidRPr="00B33CCD">
        <w:rPr>
          <w:rFonts w:cstheme="minorHAnsi"/>
        </w:rPr>
        <w:t>Claudia Derichs</w:t>
      </w:r>
    </w:p>
    <w:p w14:paraId="77ABA853" w14:textId="77777777" w:rsidR="00B33CCD" w:rsidRPr="00B33CCD" w:rsidRDefault="00B33CCD" w:rsidP="00B33CCD">
      <w:pPr>
        <w:rPr>
          <w:rFonts w:cstheme="minorHAnsi"/>
        </w:rPr>
      </w:pPr>
      <w:r w:rsidRPr="00B33CCD">
        <w:rPr>
          <w:rFonts w:cstheme="minorHAnsi"/>
        </w:rPr>
        <w:t>Humboldt University of Berlin</w:t>
      </w:r>
    </w:p>
    <w:p w14:paraId="0F656E51" w14:textId="77777777" w:rsidR="00B33CCD" w:rsidRPr="00B33CCD" w:rsidRDefault="00B33CCD" w:rsidP="00B33CCD">
      <w:pPr>
        <w:rPr>
          <w:rFonts w:cstheme="minorHAnsi"/>
        </w:rPr>
      </w:pPr>
      <w:r w:rsidRPr="00B33CCD">
        <w:rPr>
          <w:rFonts w:cstheme="minorHAnsi"/>
        </w:rPr>
        <w:t>claudia.derichs@hu-berlin.de</w:t>
      </w:r>
    </w:p>
    <w:p w14:paraId="0E2D5FF2" w14:textId="77777777" w:rsidR="00B33CCD" w:rsidRPr="00B33CCD" w:rsidRDefault="00B33CCD" w:rsidP="005C7D3E">
      <w:pPr>
        <w:rPr>
          <w:rFonts w:cstheme="minorHAnsi"/>
          <w:lang w:val="en-US"/>
        </w:rPr>
      </w:pPr>
    </w:p>
    <w:p w14:paraId="41093A15" w14:textId="77777777" w:rsidR="00B33CCD" w:rsidRPr="00187E7F" w:rsidRDefault="00B33CCD" w:rsidP="005C7D3E">
      <w:pPr>
        <w:rPr>
          <w:rFonts w:cstheme="minorHAnsi"/>
          <w:lang w:val="en-US"/>
        </w:rPr>
      </w:pPr>
    </w:p>
    <w:p w14:paraId="533BC63B" w14:textId="422D2488" w:rsidR="005C7D3E" w:rsidRPr="00187E7F" w:rsidRDefault="00E01489" w:rsidP="005C7D3E">
      <w:pPr>
        <w:rPr>
          <w:rFonts w:cstheme="minorHAnsi"/>
          <w:b/>
          <w:bCs/>
          <w:lang w:val="en-US"/>
        </w:rPr>
      </w:pPr>
      <w:r w:rsidRPr="00187E7F">
        <w:rPr>
          <w:rFonts w:cstheme="minorHAnsi"/>
          <w:b/>
          <w:bCs/>
          <w:lang w:val="en-US"/>
        </w:rPr>
        <w:t>(4) Description</w:t>
      </w:r>
      <w:r w:rsidR="00187E7F">
        <w:rPr>
          <w:rFonts w:cstheme="minorHAnsi"/>
          <w:b/>
          <w:bCs/>
          <w:lang w:val="en-US"/>
        </w:rPr>
        <w:t>:</w:t>
      </w:r>
    </w:p>
    <w:p w14:paraId="69D1B3F7" w14:textId="77777777" w:rsidR="00B33CCD" w:rsidRPr="00B33CCD" w:rsidRDefault="00B33CCD" w:rsidP="00B33CCD">
      <w:pPr>
        <w:pStyle w:val="StandardWeb"/>
        <w:rPr>
          <w:rFonts w:asciiTheme="minorHAnsi" w:hAnsiTheme="minorHAnsi" w:cstheme="minorHAnsi"/>
          <w:color w:val="000000"/>
          <w:lang w:val="en-US"/>
        </w:rPr>
      </w:pPr>
      <w:r w:rsidRPr="00B33CCD">
        <w:rPr>
          <w:rFonts w:asciiTheme="minorHAnsi" w:hAnsiTheme="minorHAnsi" w:cstheme="minorHAnsi"/>
          <w:color w:val="000000"/>
          <w:lang w:val="en-US"/>
        </w:rPr>
        <w:t xml:space="preserve">In recent years, Southeast Asia has witnessed a renewed cycle of social </w:t>
      </w:r>
      <w:proofErr w:type="spellStart"/>
      <w:r w:rsidRPr="00B33CCD">
        <w:rPr>
          <w:rFonts w:asciiTheme="minorHAnsi" w:hAnsiTheme="minorHAnsi" w:cstheme="minorHAnsi"/>
          <w:color w:val="000000"/>
          <w:lang w:val="en-US"/>
        </w:rPr>
        <w:t>mobilisation</w:t>
      </w:r>
      <w:proofErr w:type="spellEnd"/>
      <w:r w:rsidRPr="00B33CCD">
        <w:rPr>
          <w:rFonts w:asciiTheme="minorHAnsi" w:hAnsiTheme="minorHAnsi" w:cstheme="minorHAnsi"/>
          <w:color w:val="000000"/>
          <w:lang w:val="en-US"/>
        </w:rPr>
        <w:t xml:space="preserve">. While some developments echo earlier waves of activism—most notably student-led democracy movements in Thailand and Myanmar—others point to qualitatively new forms of collective action. Phenomena such as the Milk Tea Alliance, the </w:t>
      </w:r>
      <w:proofErr w:type="spellStart"/>
      <w:r w:rsidRPr="00B33CCD">
        <w:rPr>
          <w:rFonts w:asciiTheme="minorHAnsi" w:hAnsiTheme="minorHAnsi" w:cstheme="minorHAnsi"/>
          <w:color w:val="000000"/>
          <w:lang w:val="en-US"/>
        </w:rPr>
        <w:t>mobilisation</w:t>
      </w:r>
      <w:proofErr w:type="spellEnd"/>
      <w:r w:rsidRPr="00B33CCD">
        <w:rPr>
          <w:rFonts w:asciiTheme="minorHAnsi" w:hAnsiTheme="minorHAnsi" w:cstheme="minorHAnsi"/>
          <w:color w:val="000000"/>
          <w:lang w:val="en-US"/>
        </w:rPr>
        <w:t xml:space="preserve"> of K-pop fandoms, and influencer-driven activism highlight modes of </w:t>
      </w:r>
      <w:proofErr w:type="spellStart"/>
      <w:r w:rsidRPr="00B33CCD">
        <w:rPr>
          <w:rFonts w:asciiTheme="minorHAnsi" w:hAnsiTheme="minorHAnsi" w:cstheme="minorHAnsi"/>
          <w:color w:val="000000"/>
          <w:lang w:val="en-US"/>
        </w:rPr>
        <w:t>mobilisation</w:t>
      </w:r>
      <w:proofErr w:type="spellEnd"/>
      <w:r w:rsidRPr="00B33CCD">
        <w:rPr>
          <w:rFonts w:asciiTheme="minorHAnsi" w:hAnsiTheme="minorHAnsi" w:cstheme="minorHAnsi"/>
          <w:color w:val="000000"/>
          <w:lang w:val="en-US"/>
        </w:rPr>
        <w:t xml:space="preserve"> that are deeply embedded in digital platforms and shaped by their economic, technical, and algorithmic logics.</w:t>
      </w:r>
    </w:p>
    <w:p w14:paraId="2CF205C4" w14:textId="77777777" w:rsidR="00B33CCD" w:rsidRPr="00B33CCD" w:rsidRDefault="00B33CCD" w:rsidP="00B33CCD">
      <w:pPr>
        <w:pStyle w:val="StandardWeb"/>
        <w:rPr>
          <w:rFonts w:asciiTheme="minorHAnsi" w:hAnsiTheme="minorHAnsi" w:cstheme="minorHAnsi"/>
          <w:color w:val="000000"/>
          <w:lang w:val="en-US"/>
        </w:rPr>
      </w:pPr>
      <w:r w:rsidRPr="00B33CCD">
        <w:rPr>
          <w:rFonts w:asciiTheme="minorHAnsi" w:hAnsiTheme="minorHAnsi" w:cstheme="minorHAnsi"/>
          <w:color w:val="000000"/>
          <w:lang w:val="en-US"/>
        </w:rPr>
        <w:t xml:space="preserve">These </w:t>
      </w:r>
      <w:proofErr w:type="spellStart"/>
      <w:r w:rsidRPr="00B33CCD">
        <w:rPr>
          <w:rFonts w:asciiTheme="minorHAnsi" w:hAnsiTheme="minorHAnsi" w:cstheme="minorHAnsi"/>
          <w:color w:val="000000"/>
          <w:lang w:val="en-US"/>
        </w:rPr>
        <w:t>mobilisations</w:t>
      </w:r>
      <w:proofErr w:type="spellEnd"/>
      <w:r w:rsidRPr="00B33CCD">
        <w:rPr>
          <w:rFonts w:asciiTheme="minorHAnsi" w:hAnsiTheme="minorHAnsi" w:cstheme="minorHAnsi"/>
          <w:color w:val="000000"/>
          <w:lang w:val="en-US"/>
        </w:rPr>
        <w:t xml:space="preserve"> challenge established understandings of social movements. They employ platform-specific </w:t>
      </w:r>
      <w:proofErr w:type="spellStart"/>
      <w:r w:rsidRPr="00B33CCD">
        <w:rPr>
          <w:rFonts w:asciiTheme="minorHAnsi" w:hAnsiTheme="minorHAnsi" w:cstheme="minorHAnsi"/>
          <w:color w:val="000000"/>
          <w:lang w:val="en-US"/>
        </w:rPr>
        <w:t>organisational</w:t>
      </w:r>
      <w:proofErr w:type="spellEnd"/>
      <w:r w:rsidRPr="00B33CCD">
        <w:rPr>
          <w:rFonts w:asciiTheme="minorHAnsi" w:hAnsiTheme="minorHAnsi" w:cstheme="minorHAnsi"/>
          <w:color w:val="000000"/>
          <w:lang w:val="en-US"/>
        </w:rPr>
        <w:t xml:space="preserve"> forms and protest repertoires that draw heavily on commercial pop culture and often exhibit fluid or ambiguous political positioning. At the same time, they coexist and intersect with more “traditional” movements, raising questions about continuity, hybridity, and transformation in contemporary activism.</w:t>
      </w:r>
    </w:p>
    <w:p w14:paraId="5BD3ED6B" w14:textId="77777777" w:rsidR="00B33CCD" w:rsidRPr="00B33CCD" w:rsidRDefault="00B33CCD" w:rsidP="00B33CCD">
      <w:pPr>
        <w:pStyle w:val="StandardWeb"/>
        <w:rPr>
          <w:rFonts w:asciiTheme="minorHAnsi" w:hAnsiTheme="minorHAnsi" w:cstheme="minorHAnsi"/>
          <w:color w:val="000000"/>
          <w:lang w:val="en-US"/>
        </w:rPr>
      </w:pPr>
      <w:r w:rsidRPr="00B33CCD">
        <w:rPr>
          <w:rFonts w:asciiTheme="minorHAnsi" w:hAnsiTheme="minorHAnsi" w:cstheme="minorHAnsi"/>
          <w:color w:val="000000"/>
          <w:lang w:val="en-US"/>
        </w:rPr>
        <w:t xml:space="preserve">This panel explores how insights from Southeast Asian social movements can contribute to broader debates in social movement studies and advance efforts to </w:t>
      </w:r>
      <w:proofErr w:type="spellStart"/>
      <w:r w:rsidRPr="00B33CCD">
        <w:rPr>
          <w:rFonts w:asciiTheme="minorHAnsi" w:hAnsiTheme="minorHAnsi" w:cstheme="minorHAnsi"/>
          <w:color w:val="000000"/>
          <w:lang w:val="en-US"/>
        </w:rPr>
        <w:t>decentre</w:t>
      </w:r>
      <w:proofErr w:type="spellEnd"/>
      <w:r w:rsidRPr="00B33CCD">
        <w:rPr>
          <w:rFonts w:asciiTheme="minorHAnsi" w:hAnsiTheme="minorHAnsi" w:cstheme="minorHAnsi"/>
          <w:color w:val="000000"/>
          <w:lang w:val="en-US"/>
        </w:rPr>
        <w:t xml:space="preserve"> and </w:t>
      </w:r>
      <w:proofErr w:type="spellStart"/>
      <w:r w:rsidRPr="00B33CCD">
        <w:rPr>
          <w:rFonts w:asciiTheme="minorHAnsi" w:hAnsiTheme="minorHAnsi" w:cstheme="minorHAnsi"/>
          <w:color w:val="000000"/>
          <w:lang w:val="en-US"/>
        </w:rPr>
        <w:t>globalise</w:t>
      </w:r>
      <w:proofErr w:type="spellEnd"/>
      <w:r w:rsidRPr="00B33CCD">
        <w:rPr>
          <w:rFonts w:asciiTheme="minorHAnsi" w:hAnsiTheme="minorHAnsi" w:cstheme="minorHAnsi"/>
          <w:color w:val="000000"/>
          <w:lang w:val="en-US"/>
        </w:rPr>
        <w:t xml:space="preserve"> the field. Two guiding questions structure the discussion: how can social movements in Southeast Asia be integrated into broader frameworks of social movement knowledge, and how can context-sensitive concepts and theoretical insights be developed from Southeast Asian cases?</w:t>
      </w:r>
    </w:p>
    <w:p w14:paraId="6C480B11" w14:textId="77777777" w:rsidR="00B33CCD" w:rsidRPr="00B33CCD" w:rsidRDefault="00B33CCD" w:rsidP="00B33CCD">
      <w:pPr>
        <w:pStyle w:val="StandardWeb"/>
        <w:rPr>
          <w:rFonts w:asciiTheme="minorHAnsi" w:hAnsiTheme="minorHAnsi" w:cstheme="minorHAnsi"/>
          <w:color w:val="000000"/>
          <w:lang w:val="en-US"/>
        </w:rPr>
      </w:pPr>
      <w:r w:rsidRPr="00B33CCD">
        <w:rPr>
          <w:rFonts w:asciiTheme="minorHAnsi" w:hAnsiTheme="minorHAnsi" w:cstheme="minorHAnsi"/>
          <w:color w:val="000000"/>
          <w:lang w:val="en-US"/>
        </w:rPr>
        <w:lastRenderedPageBreak/>
        <w:t xml:space="preserve">Given that dominant theories of social movements remain largely grounded in Euro-American experiences, Southeast Asia offers rich empirical and analytical potential. The region’s diverse histories of </w:t>
      </w:r>
      <w:proofErr w:type="spellStart"/>
      <w:r w:rsidRPr="00B33CCD">
        <w:rPr>
          <w:rFonts w:asciiTheme="minorHAnsi" w:hAnsiTheme="minorHAnsi" w:cstheme="minorHAnsi"/>
          <w:color w:val="000000"/>
          <w:lang w:val="en-US"/>
        </w:rPr>
        <w:t>mobilisation</w:t>
      </w:r>
      <w:proofErr w:type="spellEnd"/>
      <w:r w:rsidRPr="00B33CCD">
        <w:rPr>
          <w:rFonts w:asciiTheme="minorHAnsi" w:hAnsiTheme="minorHAnsi" w:cstheme="minorHAnsi"/>
          <w:color w:val="000000"/>
          <w:lang w:val="en-US"/>
        </w:rPr>
        <w:t xml:space="preserve">—from anti-colonial and pro-democracy struggles to </w:t>
      </w:r>
      <w:proofErr w:type="spellStart"/>
      <w:r w:rsidRPr="00B33CCD">
        <w:rPr>
          <w:rFonts w:asciiTheme="minorHAnsi" w:hAnsiTheme="minorHAnsi" w:cstheme="minorHAnsi"/>
          <w:color w:val="000000"/>
          <w:lang w:val="en-US"/>
        </w:rPr>
        <w:t>labour</w:t>
      </w:r>
      <w:proofErr w:type="spellEnd"/>
      <w:r w:rsidRPr="00B33CCD">
        <w:rPr>
          <w:rFonts w:asciiTheme="minorHAnsi" w:hAnsiTheme="minorHAnsi" w:cstheme="minorHAnsi"/>
          <w:color w:val="000000"/>
          <w:lang w:val="en-US"/>
        </w:rPr>
        <w:t>, environmental, women’s, LGBTIQ+, far-right, and digitally mediated movements—invite a critical reassessment of claims to universality.</w:t>
      </w:r>
    </w:p>
    <w:p w14:paraId="22DD8C48" w14:textId="77777777" w:rsidR="00B33CCD" w:rsidRPr="00B33CCD" w:rsidRDefault="00B33CCD" w:rsidP="00B33CCD">
      <w:pPr>
        <w:pStyle w:val="StandardWeb"/>
        <w:rPr>
          <w:rFonts w:asciiTheme="minorHAnsi" w:hAnsiTheme="minorHAnsi" w:cstheme="minorHAnsi"/>
          <w:color w:val="000000"/>
          <w:lang w:val="en-US"/>
        </w:rPr>
      </w:pPr>
      <w:r w:rsidRPr="00B33CCD">
        <w:rPr>
          <w:rFonts w:asciiTheme="minorHAnsi" w:hAnsiTheme="minorHAnsi" w:cstheme="minorHAnsi"/>
          <w:color w:val="000000"/>
          <w:lang w:val="en-US"/>
        </w:rPr>
        <w:t xml:space="preserve">By foregrounding Southeast Asian experiences, this panel aims to identify alternative pathways of </w:t>
      </w:r>
      <w:proofErr w:type="spellStart"/>
      <w:r w:rsidRPr="00B33CCD">
        <w:rPr>
          <w:rFonts w:asciiTheme="minorHAnsi" w:hAnsiTheme="minorHAnsi" w:cstheme="minorHAnsi"/>
          <w:color w:val="000000"/>
          <w:lang w:val="en-US"/>
        </w:rPr>
        <w:t>mobilisation</w:t>
      </w:r>
      <w:proofErr w:type="spellEnd"/>
      <w:r w:rsidRPr="00B33CCD">
        <w:rPr>
          <w:rFonts w:asciiTheme="minorHAnsi" w:hAnsiTheme="minorHAnsi" w:cstheme="minorHAnsi"/>
          <w:color w:val="000000"/>
          <w:lang w:val="en-US"/>
        </w:rPr>
        <w:t xml:space="preserve"> and to refine or challenge established theoretical frameworks. In doing so, it seeks to contribute to a more inclusive, plural, and genuinely global social movement studies.</w:t>
      </w:r>
    </w:p>
    <w:p w14:paraId="6E83ADFC" w14:textId="349AE12D" w:rsidR="005C7D3E" w:rsidRPr="00B33CCD" w:rsidRDefault="005C7D3E" w:rsidP="005C7D3E">
      <w:pPr>
        <w:rPr>
          <w:rFonts w:cstheme="minorHAnsi"/>
          <w:lang w:val="en-US"/>
        </w:rPr>
      </w:pPr>
    </w:p>
    <w:p w14:paraId="34BD5B8E" w14:textId="343B8D2F" w:rsidR="00F03CEA" w:rsidRPr="00187E7F" w:rsidRDefault="00F03CEA" w:rsidP="005C7D3E">
      <w:pPr>
        <w:rPr>
          <w:rFonts w:cstheme="minorHAnsi"/>
          <w:lang w:val="en-US"/>
        </w:rPr>
      </w:pPr>
      <w:r w:rsidRPr="00187E7F">
        <w:rPr>
          <w:rFonts w:cstheme="minorHAnsi"/>
          <w:b/>
          <w:bCs/>
          <w:lang w:val="en-US"/>
        </w:rPr>
        <w:t>(3)</w:t>
      </w:r>
      <w:r w:rsidR="00187E7F">
        <w:rPr>
          <w:rFonts w:cstheme="minorHAnsi"/>
          <w:b/>
          <w:bCs/>
          <w:lang w:val="en-US"/>
        </w:rPr>
        <w:t xml:space="preserve"> Format</w:t>
      </w:r>
    </w:p>
    <w:p w14:paraId="4CB69C4D" w14:textId="4C043449" w:rsidR="00E5429B" w:rsidRPr="00187E7F" w:rsidRDefault="005C7D3E" w:rsidP="001C3A61">
      <w:pPr>
        <w:jc w:val="both"/>
        <w:rPr>
          <w:rFonts w:cstheme="minorHAnsi"/>
          <w:lang w:val="en-US"/>
        </w:rPr>
      </w:pPr>
      <w:r w:rsidRPr="00187E7F">
        <w:rPr>
          <w:rFonts w:cstheme="minorHAnsi"/>
          <w:lang w:val="en-US"/>
        </w:rPr>
        <w:t>The panel has an explorat</w:t>
      </w:r>
      <w:r w:rsidR="00E5429B" w:rsidRPr="00187E7F">
        <w:rPr>
          <w:rFonts w:cstheme="minorHAnsi"/>
          <w:lang w:val="en-US"/>
        </w:rPr>
        <w:t>ory</w:t>
      </w:r>
      <w:r w:rsidRPr="00187E7F">
        <w:rPr>
          <w:rFonts w:cstheme="minorHAnsi"/>
          <w:lang w:val="en-US"/>
        </w:rPr>
        <w:t xml:space="preserve"> character and invites papers addressing topics including, but not restricted to: </w:t>
      </w:r>
    </w:p>
    <w:p w14:paraId="14970447" w14:textId="2854BCE6" w:rsidR="005C7D3E" w:rsidRPr="00187E7F" w:rsidRDefault="005C7D3E" w:rsidP="001C3A61">
      <w:pPr>
        <w:ind w:left="284"/>
        <w:jc w:val="both"/>
        <w:rPr>
          <w:rFonts w:cstheme="minorHAnsi"/>
          <w:lang w:val="en-US"/>
        </w:rPr>
      </w:pPr>
      <w:r w:rsidRPr="00187E7F">
        <w:rPr>
          <w:rFonts w:cstheme="minorHAnsi"/>
          <w:lang w:val="en-US"/>
        </w:rPr>
        <w:t xml:space="preserve">- </w:t>
      </w:r>
      <w:r w:rsidR="004E4A8C" w:rsidRPr="00187E7F">
        <w:rPr>
          <w:rFonts w:cstheme="minorHAnsi"/>
          <w:lang w:val="en-US"/>
        </w:rPr>
        <w:t>new social movements in Southeast Asia</w:t>
      </w:r>
      <w:r w:rsidRPr="00187E7F">
        <w:rPr>
          <w:rFonts w:cstheme="minorHAnsi"/>
          <w:lang w:val="en-US"/>
        </w:rPr>
        <w:t xml:space="preserve">, </w:t>
      </w:r>
      <w:r w:rsidR="004E4A8C" w:rsidRPr="00187E7F">
        <w:rPr>
          <w:rFonts w:cstheme="minorHAnsi"/>
          <w:lang w:val="en-US"/>
        </w:rPr>
        <w:t>which resemble earlier movements (such as the students' movements</w:t>
      </w:r>
    </w:p>
    <w:p w14:paraId="0CF0D407" w14:textId="11AFFB82" w:rsidR="005C7D3E" w:rsidRPr="00187E7F" w:rsidRDefault="005C7D3E" w:rsidP="001C3A61">
      <w:pPr>
        <w:ind w:left="284"/>
        <w:jc w:val="both"/>
        <w:rPr>
          <w:rFonts w:cstheme="minorHAnsi"/>
          <w:lang w:val="en-US"/>
        </w:rPr>
      </w:pPr>
      <w:r w:rsidRPr="00187E7F">
        <w:rPr>
          <w:rFonts w:cstheme="minorHAnsi"/>
          <w:lang w:val="en-US"/>
        </w:rPr>
        <w:t xml:space="preserve">- </w:t>
      </w:r>
      <w:r w:rsidR="004E4A8C" w:rsidRPr="00187E7F">
        <w:rPr>
          <w:rFonts w:cstheme="minorHAnsi"/>
          <w:lang w:val="en-US"/>
        </w:rPr>
        <w:t xml:space="preserve">social </w:t>
      </w:r>
      <w:proofErr w:type="spellStart"/>
      <w:r w:rsidR="004E4A8C" w:rsidRPr="00187E7F">
        <w:rPr>
          <w:rFonts w:cstheme="minorHAnsi"/>
          <w:lang w:val="en-US"/>
        </w:rPr>
        <w:t>mobilisations</w:t>
      </w:r>
      <w:proofErr w:type="spellEnd"/>
      <w:r w:rsidR="004E4A8C" w:rsidRPr="00187E7F">
        <w:rPr>
          <w:rFonts w:cstheme="minorHAnsi"/>
          <w:lang w:val="en-US"/>
        </w:rPr>
        <w:t xml:space="preserve">, which defy an easy </w:t>
      </w:r>
      <w:proofErr w:type="spellStart"/>
      <w:r w:rsidR="004E4A8C" w:rsidRPr="00187E7F">
        <w:rPr>
          <w:rFonts w:cstheme="minorHAnsi"/>
          <w:lang w:val="en-US"/>
        </w:rPr>
        <w:t>categorisation</w:t>
      </w:r>
      <w:proofErr w:type="spellEnd"/>
      <w:r w:rsidR="004E4A8C" w:rsidRPr="00187E7F">
        <w:rPr>
          <w:rFonts w:cstheme="minorHAnsi"/>
          <w:lang w:val="en-US"/>
        </w:rPr>
        <w:t xml:space="preserve"> as social movement, such as </w:t>
      </w:r>
      <w:r w:rsidRPr="00187E7F">
        <w:rPr>
          <w:rFonts w:cstheme="minorHAnsi"/>
          <w:lang w:val="en-US"/>
        </w:rPr>
        <w:t xml:space="preserve">new forms of </w:t>
      </w:r>
      <w:r w:rsidR="004E4A8C" w:rsidRPr="00187E7F">
        <w:rPr>
          <w:rFonts w:cstheme="minorHAnsi"/>
          <w:lang w:val="en-US"/>
        </w:rPr>
        <w:t xml:space="preserve">social </w:t>
      </w:r>
      <w:proofErr w:type="spellStart"/>
      <w:r w:rsidR="004E4A8C" w:rsidRPr="00187E7F">
        <w:rPr>
          <w:rFonts w:cstheme="minorHAnsi"/>
          <w:lang w:val="en-US"/>
        </w:rPr>
        <w:t>mobilisations</w:t>
      </w:r>
      <w:proofErr w:type="spellEnd"/>
      <w:r w:rsidR="004E4A8C" w:rsidRPr="00187E7F">
        <w:rPr>
          <w:rFonts w:cstheme="minorHAnsi"/>
          <w:lang w:val="en-US"/>
        </w:rPr>
        <w:t xml:space="preserve"> related to platforms, social media </w:t>
      </w:r>
    </w:p>
    <w:p w14:paraId="0E02CB71" w14:textId="13969B5B" w:rsidR="005C7D3E" w:rsidRPr="00187E7F" w:rsidRDefault="005C7D3E" w:rsidP="001C3A61">
      <w:pPr>
        <w:ind w:left="284"/>
        <w:jc w:val="both"/>
        <w:rPr>
          <w:rFonts w:cstheme="minorHAnsi"/>
          <w:lang w:val="en-US"/>
        </w:rPr>
      </w:pPr>
      <w:r w:rsidRPr="00187E7F">
        <w:rPr>
          <w:rFonts w:cstheme="minorHAnsi"/>
          <w:lang w:val="en-US"/>
        </w:rPr>
        <w:t xml:space="preserve">- </w:t>
      </w:r>
      <w:r w:rsidR="004E4A8C" w:rsidRPr="00187E7F">
        <w:rPr>
          <w:rFonts w:cstheme="minorHAnsi"/>
          <w:lang w:val="en-US"/>
        </w:rPr>
        <w:t xml:space="preserve">investigations of new </w:t>
      </w:r>
      <w:proofErr w:type="spellStart"/>
      <w:r w:rsidR="004E4A8C" w:rsidRPr="00187E7F">
        <w:rPr>
          <w:rFonts w:cstheme="minorHAnsi"/>
          <w:lang w:val="en-US"/>
        </w:rPr>
        <w:t>organisational</w:t>
      </w:r>
      <w:proofErr w:type="spellEnd"/>
      <w:r w:rsidR="004E4A8C" w:rsidRPr="00187E7F">
        <w:rPr>
          <w:rFonts w:cstheme="minorHAnsi"/>
          <w:lang w:val="en-US"/>
        </w:rPr>
        <w:t xml:space="preserve"> strategies, </w:t>
      </w:r>
      <w:proofErr w:type="spellStart"/>
      <w:r w:rsidR="004E4A8C" w:rsidRPr="00187E7F">
        <w:rPr>
          <w:rFonts w:cstheme="minorHAnsi"/>
          <w:lang w:val="en-US"/>
        </w:rPr>
        <w:t>repertoirs</w:t>
      </w:r>
      <w:proofErr w:type="spellEnd"/>
      <w:r w:rsidR="004E4A8C" w:rsidRPr="00187E7F">
        <w:rPr>
          <w:rFonts w:cstheme="minorHAnsi"/>
          <w:lang w:val="en-US"/>
        </w:rPr>
        <w:t xml:space="preserve"> and framings of online and offline movements</w:t>
      </w:r>
      <w:r w:rsidRPr="00187E7F">
        <w:rPr>
          <w:rFonts w:cstheme="minorHAnsi"/>
          <w:lang w:val="en-US"/>
        </w:rPr>
        <w:t xml:space="preserve">  </w:t>
      </w:r>
    </w:p>
    <w:p w14:paraId="6067551F" w14:textId="02A1D7C8" w:rsidR="005C7D3E" w:rsidRPr="00187E7F" w:rsidRDefault="005C7D3E" w:rsidP="001C3A61">
      <w:pPr>
        <w:ind w:left="284"/>
        <w:jc w:val="both"/>
        <w:rPr>
          <w:rFonts w:cstheme="minorHAnsi"/>
          <w:lang w:val="en-US"/>
        </w:rPr>
      </w:pPr>
      <w:r w:rsidRPr="00187E7F">
        <w:rPr>
          <w:rFonts w:cstheme="minorHAnsi"/>
          <w:lang w:val="en-US"/>
        </w:rPr>
        <w:t>- social and cultural developments, connected to the mass consumption of platform-based communication</w:t>
      </w:r>
    </w:p>
    <w:p w14:paraId="773979FC" w14:textId="2BCFD905" w:rsidR="005C7D3E" w:rsidRPr="00187E7F" w:rsidRDefault="005C7D3E" w:rsidP="001C3A61">
      <w:pPr>
        <w:ind w:left="284"/>
        <w:jc w:val="both"/>
        <w:rPr>
          <w:rFonts w:cstheme="minorHAnsi"/>
          <w:lang w:val="en-US"/>
        </w:rPr>
      </w:pPr>
      <w:r w:rsidRPr="00187E7F">
        <w:rPr>
          <w:rFonts w:cstheme="minorHAnsi"/>
          <w:lang w:val="en-US"/>
        </w:rPr>
        <w:t xml:space="preserve">- the impact of platform-based </w:t>
      </w:r>
      <w:proofErr w:type="spellStart"/>
      <w:r w:rsidRPr="00187E7F">
        <w:rPr>
          <w:rFonts w:cstheme="minorHAnsi"/>
          <w:lang w:val="en-US"/>
        </w:rPr>
        <w:t>organisational</w:t>
      </w:r>
      <w:proofErr w:type="spellEnd"/>
      <w:r w:rsidRPr="00187E7F">
        <w:rPr>
          <w:rFonts w:cstheme="minorHAnsi"/>
          <w:lang w:val="en-US"/>
        </w:rPr>
        <w:t xml:space="preserve"> patterns on political </w:t>
      </w:r>
      <w:proofErr w:type="spellStart"/>
      <w:r w:rsidRPr="00187E7F">
        <w:rPr>
          <w:rFonts w:cstheme="minorHAnsi"/>
          <w:lang w:val="en-US"/>
        </w:rPr>
        <w:t>organising</w:t>
      </w:r>
      <w:proofErr w:type="spellEnd"/>
      <w:r w:rsidRPr="00187E7F">
        <w:rPr>
          <w:rFonts w:cstheme="minorHAnsi"/>
          <w:lang w:val="en-US"/>
        </w:rPr>
        <w:t xml:space="preserve">, such as the rise of fandom-based parties and political movements. </w:t>
      </w:r>
    </w:p>
    <w:p w14:paraId="4246934A" w14:textId="77777777" w:rsidR="004E4A8C" w:rsidRPr="00187E7F" w:rsidRDefault="004E4A8C" w:rsidP="001C3A61">
      <w:pPr>
        <w:jc w:val="both"/>
        <w:rPr>
          <w:rFonts w:cstheme="minorHAnsi"/>
          <w:lang w:val="en-US"/>
        </w:rPr>
      </w:pPr>
    </w:p>
    <w:p w14:paraId="0909C4D9" w14:textId="288D4D29" w:rsidR="00F03CEA" w:rsidRPr="00187E7F" w:rsidRDefault="00F03CEA" w:rsidP="001C3A61">
      <w:pPr>
        <w:jc w:val="both"/>
        <w:rPr>
          <w:rFonts w:cstheme="minorHAnsi"/>
          <w:lang w:val="en-US"/>
        </w:rPr>
      </w:pPr>
      <w:r w:rsidRPr="00187E7F">
        <w:rPr>
          <w:rFonts w:cstheme="minorHAnsi"/>
          <w:lang w:val="en-US"/>
        </w:rPr>
        <w:t xml:space="preserve">The format of a panel is chosen to provide young researchers – especially PhD candidates – a forum to present their work to an international audience. </w:t>
      </w:r>
    </w:p>
    <w:p w14:paraId="0EB61624" w14:textId="77777777" w:rsidR="00F03CEA" w:rsidRPr="00187E7F" w:rsidRDefault="00F03CEA" w:rsidP="00F03CEA">
      <w:pPr>
        <w:rPr>
          <w:rFonts w:cstheme="minorHAnsi"/>
          <w:lang w:val="en-US"/>
        </w:rPr>
      </w:pPr>
    </w:p>
    <w:p w14:paraId="7309BA78" w14:textId="77777777" w:rsidR="005C7D3E" w:rsidRPr="00187E7F" w:rsidRDefault="005C7D3E" w:rsidP="005C7D3E">
      <w:pPr>
        <w:rPr>
          <w:rFonts w:cstheme="minorHAnsi"/>
          <w:lang w:val="en-US"/>
        </w:rPr>
      </w:pPr>
    </w:p>
    <w:p w14:paraId="57438C99" w14:textId="38E5192A" w:rsidR="00156D99" w:rsidRPr="00187E7F" w:rsidRDefault="00E01489">
      <w:pPr>
        <w:rPr>
          <w:rFonts w:cstheme="minorHAnsi"/>
          <w:b/>
          <w:bCs/>
          <w:lang w:val="en-US"/>
        </w:rPr>
      </w:pPr>
      <w:r w:rsidRPr="00187E7F">
        <w:rPr>
          <w:rFonts w:cstheme="minorHAnsi"/>
          <w:b/>
          <w:bCs/>
          <w:lang w:val="en-US"/>
        </w:rPr>
        <w:t xml:space="preserve">(5) </w:t>
      </w:r>
      <w:r w:rsidR="001C3A61" w:rsidRPr="00187E7F">
        <w:rPr>
          <w:rFonts w:cstheme="minorHAnsi"/>
          <w:b/>
          <w:bCs/>
          <w:lang w:val="en-US"/>
        </w:rPr>
        <w:t>Double</w:t>
      </w:r>
      <w:r w:rsidRPr="00187E7F">
        <w:rPr>
          <w:rFonts w:cstheme="minorHAnsi"/>
          <w:b/>
          <w:bCs/>
          <w:lang w:val="en-US"/>
        </w:rPr>
        <w:t xml:space="preserve"> session</w:t>
      </w:r>
    </w:p>
    <w:p w14:paraId="55759EED" w14:textId="77777777" w:rsidR="005C7D3E" w:rsidRPr="00187E7F" w:rsidRDefault="005C7D3E">
      <w:pPr>
        <w:rPr>
          <w:rFonts w:cstheme="minorHAnsi"/>
          <w:lang w:val="en-US"/>
        </w:rPr>
      </w:pPr>
    </w:p>
    <w:p w14:paraId="1321FFEA" w14:textId="77777777" w:rsidR="00187E7F" w:rsidRDefault="00187E7F">
      <w:pPr>
        <w:rPr>
          <w:rFonts w:cstheme="minorHAnsi"/>
          <w:lang w:val="en-US"/>
        </w:rPr>
      </w:pPr>
    </w:p>
    <w:p w14:paraId="1C5EBFAB" w14:textId="6BA424BB" w:rsidR="005C7D3E" w:rsidRPr="00187E7F" w:rsidRDefault="00F52383">
      <w:pPr>
        <w:rPr>
          <w:rFonts w:cstheme="minorHAnsi"/>
          <w:lang w:val="en-US"/>
        </w:rPr>
      </w:pPr>
      <w:r w:rsidRPr="00187E7F">
        <w:rPr>
          <w:rFonts w:cstheme="minorHAnsi"/>
          <w:lang w:val="en-US"/>
        </w:rPr>
        <w:t>Accepted</w:t>
      </w:r>
      <w:r w:rsidR="004A606A" w:rsidRPr="00187E7F">
        <w:rPr>
          <w:rFonts w:cstheme="minorHAnsi"/>
          <w:lang w:val="en-US"/>
        </w:rPr>
        <w:t xml:space="preserve"> p</w:t>
      </w:r>
      <w:r w:rsidR="005C7D3E" w:rsidRPr="00187E7F">
        <w:rPr>
          <w:rFonts w:cstheme="minorHAnsi"/>
          <w:lang w:val="en-US"/>
        </w:rPr>
        <w:t>apers:</w:t>
      </w:r>
    </w:p>
    <w:p w14:paraId="79EBC73A" w14:textId="28EE69AE" w:rsidR="005C7D3E" w:rsidRPr="00187E7F" w:rsidRDefault="005C7D3E">
      <w:pPr>
        <w:rPr>
          <w:rFonts w:cstheme="minorHAnsi"/>
          <w:lang w:val="en-US"/>
        </w:rPr>
      </w:pPr>
    </w:p>
    <w:p w14:paraId="035945C9" w14:textId="169CF50C" w:rsidR="00F52383" w:rsidRPr="00187E7F" w:rsidRDefault="00F52383" w:rsidP="00F52383">
      <w:pPr>
        <w:rPr>
          <w:rFonts w:cstheme="minorHAnsi"/>
          <w:lang w:val="en-US"/>
        </w:rPr>
      </w:pPr>
      <w:r w:rsidRPr="00187E7F">
        <w:rPr>
          <w:rFonts w:cstheme="minorHAnsi"/>
          <w:lang w:val="en-US"/>
        </w:rPr>
        <w:t xml:space="preserve">(1) </w:t>
      </w:r>
    </w:p>
    <w:p w14:paraId="08CAF471" w14:textId="77777777" w:rsidR="004E4A8C" w:rsidRPr="00187E7F" w:rsidRDefault="004E4A8C" w:rsidP="004E4A8C">
      <w:pPr>
        <w:rPr>
          <w:rFonts w:cstheme="minorHAnsi"/>
          <w:b/>
          <w:bCs/>
          <w:i/>
          <w:iCs/>
        </w:rPr>
      </w:pPr>
      <w:r w:rsidRPr="00187E7F">
        <w:rPr>
          <w:rFonts w:cstheme="minorHAnsi"/>
          <w:b/>
          <w:bCs/>
          <w:i/>
          <w:iCs/>
        </w:rPr>
        <w:t>Memes, Emotions, and Power: Digital Politics under Authoritarianism in Southeast Asia</w:t>
      </w:r>
    </w:p>
    <w:p w14:paraId="6D104DF1" w14:textId="77777777" w:rsidR="004E4A8C" w:rsidRPr="00187E7F" w:rsidRDefault="004E4A8C" w:rsidP="004E4A8C">
      <w:pPr>
        <w:rPr>
          <w:rFonts w:cstheme="minorHAnsi"/>
          <w:b/>
          <w:bCs/>
        </w:rPr>
      </w:pPr>
    </w:p>
    <w:p w14:paraId="258B0DEA" w14:textId="77777777" w:rsidR="004E4A8C" w:rsidRPr="00187E7F" w:rsidRDefault="004E4A8C" w:rsidP="004E4A8C">
      <w:pPr>
        <w:rPr>
          <w:rFonts w:cstheme="minorHAnsi"/>
          <w:b/>
          <w:bCs/>
        </w:rPr>
      </w:pPr>
      <w:proofErr w:type="spellStart"/>
      <w:r w:rsidRPr="00187E7F">
        <w:rPr>
          <w:rFonts w:cstheme="minorHAnsi"/>
          <w:b/>
          <w:bCs/>
        </w:rPr>
        <w:t>Naruemon</w:t>
      </w:r>
      <w:proofErr w:type="spellEnd"/>
      <w:r w:rsidRPr="00187E7F">
        <w:rPr>
          <w:rFonts w:cstheme="minorHAnsi"/>
          <w:b/>
          <w:bCs/>
        </w:rPr>
        <w:t xml:space="preserve"> </w:t>
      </w:r>
      <w:proofErr w:type="spellStart"/>
      <w:r w:rsidRPr="00187E7F">
        <w:rPr>
          <w:rFonts w:cstheme="minorHAnsi"/>
          <w:b/>
          <w:bCs/>
        </w:rPr>
        <w:t>Thabchumpon</w:t>
      </w:r>
      <w:proofErr w:type="spellEnd"/>
    </w:p>
    <w:p w14:paraId="6A62F82E" w14:textId="77777777" w:rsidR="004E4A8C" w:rsidRPr="00187E7F" w:rsidRDefault="004E4A8C" w:rsidP="004E4A8C">
      <w:pPr>
        <w:rPr>
          <w:rFonts w:cstheme="minorHAnsi"/>
        </w:rPr>
      </w:pPr>
      <w:r w:rsidRPr="00187E7F">
        <w:rPr>
          <w:rFonts w:cstheme="minorHAnsi"/>
        </w:rPr>
        <w:t>Faculty of Political Science, Chulalongkorn University</w:t>
      </w:r>
    </w:p>
    <w:p w14:paraId="71D7E755" w14:textId="77777777" w:rsidR="004E4A8C" w:rsidRPr="00187E7F" w:rsidRDefault="004E4A8C" w:rsidP="004E4A8C">
      <w:pPr>
        <w:jc w:val="center"/>
        <w:rPr>
          <w:rFonts w:cstheme="minorHAnsi"/>
          <w:b/>
          <w:bCs/>
        </w:rPr>
      </w:pPr>
    </w:p>
    <w:p w14:paraId="5B3345C5" w14:textId="77777777" w:rsidR="004E4A8C" w:rsidRPr="00187E7F" w:rsidRDefault="004E4A8C" w:rsidP="004E4A8C">
      <w:pPr>
        <w:rPr>
          <w:rFonts w:cstheme="minorHAnsi"/>
          <w:i/>
          <w:iCs/>
        </w:rPr>
      </w:pPr>
      <w:r w:rsidRPr="00187E7F">
        <w:rPr>
          <w:rFonts w:cstheme="minorHAnsi"/>
          <w:i/>
          <w:iCs/>
        </w:rPr>
        <w:t>Abstract</w:t>
      </w:r>
    </w:p>
    <w:p w14:paraId="02D293EE" w14:textId="5390FA34" w:rsidR="004E4A8C" w:rsidRPr="00187E7F" w:rsidRDefault="004E4A8C" w:rsidP="00187E7F">
      <w:pPr>
        <w:jc w:val="both"/>
        <w:rPr>
          <w:rFonts w:cstheme="minorHAnsi"/>
        </w:rPr>
      </w:pPr>
      <w:r w:rsidRPr="00187E7F">
        <w:rPr>
          <w:rFonts w:cstheme="minorHAnsi"/>
        </w:rPr>
        <w:t>Digital platforms have become crucial arenas where political emotions and authoritarian legi</w:t>
      </w:r>
      <w:r w:rsidR="00610273">
        <w:rPr>
          <w:rFonts w:cstheme="minorHAnsi"/>
        </w:rPr>
        <w:softHyphen/>
      </w:r>
      <w:r w:rsidRPr="00187E7F">
        <w:rPr>
          <w:rFonts w:cstheme="minorHAnsi"/>
        </w:rPr>
        <w:t>ti</w:t>
      </w:r>
      <w:r w:rsidR="00610273">
        <w:rPr>
          <w:rFonts w:cstheme="minorHAnsi"/>
        </w:rPr>
        <w:softHyphen/>
      </w:r>
      <w:r w:rsidRPr="00187E7F">
        <w:rPr>
          <w:rFonts w:cstheme="minorHAnsi"/>
        </w:rPr>
        <w:t>mation are produced, circulated, and contested. This article examines how memes, influen</w:t>
      </w:r>
      <w:r w:rsidR="00610273">
        <w:rPr>
          <w:rFonts w:cstheme="minorHAnsi"/>
        </w:rPr>
        <w:softHyphen/>
      </w:r>
      <w:r w:rsidRPr="00187E7F">
        <w:rPr>
          <w:rFonts w:cstheme="minorHAnsi"/>
        </w:rPr>
        <w:t xml:space="preserve">cer networks, and short-form videos mobilize the political emotions that sustain conservative populism and authoritarian politics in Southeast Asia, with a comparative focus on Thailand and Myanmar. In Thailand, platforms such as TikTok and Twitter host ongoing battles between pro- and anti-military groups: pro-military campaigns emphasize nationalism and order, while </w:t>
      </w:r>
      <w:r w:rsidRPr="00187E7F">
        <w:rPr>
          <w:rFonts w:cstheme="minorHAnsi"/>
        </w:rPr>
        <w:lastRenderedPageBreak/>
        <w:t xml:space="preserve">opposition </w:t>
      </w:r>
      <w:proofErr w:type="gramStart"/>
      <w:r w:rsidRPr="00187E7F">
        <w:rPr>
          <w:rFonts w:cstheme="minorHAnsi"/>
        </w:rPr>
        <w:t>activists</w:t>
      </w:r>
      <w:proofErr w:type="gramEnd"/>
      <w:r w:rsidRPr="00187E7F">
        <w:rPr>
          <w:rFonts w:cstheme="minorHAnsi"/>
        </w:rPr>
        <w:t xml:space="preserve"> re-appropriate </w:t>
      </w:r>
      <w:proofErr w:type="spellStart"/>
      <w:r w:rsidRPr="00187E7F">
        <w:rPr>
          <w:rFonts w:cstheme="minorHAnsi"/>
        </w:rPr>
        <w:t>humor</w:t>
      </w:r>
      <w:proofErr w:type="spellEnd"/>
      <w:r w:rsidRPr="00187E7F">
        <w:rPr>
          <w:rFonts w:cstheme="minorHAnsi"/>
        </w:rPr>
        <w:t>, irony, and fandom to undermine official narratives and sustain democratic resilience. In Myanmar, by contrast, digital cultures reflect a more acute confrontation between junta supporters and pro-democracy forces, with social media operating both as a propaganda tool of the regime and as a vital infrastructure for documenting repression, coordinating resistance, and sustaining oppositional identities. The comparison reveals that both contexts illustrate how digital cultures normalize autho</w:t>
      </w:r>
      <w:r w:rsidR="00610273">
        <w:rPr>
          <w:rFonts w:cstheme="minorHAnsi"/>
        </w:rPr>
        <w:softHyphen/>
      </w:r>
      <w:r w:rsidRPr="00187E7F">
        <w:rPr>
          <w:rFonts w:cstheme="minorHAnsi"/>
        </w:rPr>
        <w:t>ritarianism while simultaneously creating contested spaces for resistance. Thailand exem</w:t>
      </w:r>
      <w:r w:rsidR="00610273">
        <w:rPr>
          <w:rFonts w:cstheme="minorHAnsi"/>
        </w:rPr>
        <w:softHyphen/>
      </w:r>
      <w:r w:rsidRPr="00187E7F">
        <w:rPr>
          <w:rFonts w:cstheme="minorHAnsi"/>
        </w:rPr>
        <w:t>plifies a hybrid authoritarian struggle, where digital contestation coexists with limited political pluralism, whereas Myanmar represents a high-intensity digital battleground under direct military rule. The study argues that authoritarianism in Southeast Asia must be understood not only through coercive state power but also through the mobilization of political emotions that shape how subjectivities are felt, performed, and contested.</w:t>
      </w:r>
    </w:p>
    <w:p w14:paraId="6381C216" w14:textId="77777777" w:rsidR="004E4A8C" w:rsidRPr="00187E7F" w:rsidRDefault="004E4A8C" w:rsidP="004E4A8C">
      <w:pPr>
        <w:rPr>
          <w:rFonts w:cstheme="minorHAnsi"/>
        </w:rPr>
      </w:pPr>
    </w:p>
    <w:p w14:paraId="7F7B2444" w14:textId="77777777" w:rsidR="004E4A8C" w:rsidRPr="00187E7F" w:rsidRDefault="004E4A8C" w:rsidP="004E4A8C">
      <w:pPr>
        <w:rPr>
          <w:rFonts w:cstheme="minorHAnsi"/>
        </w:rPr>
      </w:pPr>
      <w:r w:rsidRPr="00187E7F">
        <w:rPr>
          <w:rFonts w:cstheme="minorHAnsi"/>
          <w:i/>
          <w:iCs/>
        </w:rPr>
        <w:t>Keywords</w:t>
      </w:r>
      <w:r w:rsidRPr="00187E7F">
        <w:rPr>
          <w:rFonts w:cstheme="minorHAnsi"/>
        </w:rPr>
        <w:t xml:space="preserve">: </w:t>
      </w:r>
    </w:p>
    <w:p w14:paraId="03FFC1C8" w14:textId="38C1D7A8" w:rsidR="004E4A8C" w:rsidRPr="00187E7F" w:rsidRDefault="004E4A8C" w:rsidP="004E4A8C">
      <w:pPr>
        <w:rPr>
          <w:rFonts w:cstheme="minorHAnsi"/>
        </w:rPr>
      </w:pPr>
      <w:r w:rsidRPr="00187E7F">
        <w:rPr>
          <w:rFonts w:cstheme="minorHAnsi"/>
        </w:rPr>
        <w:t>Digital politics, Authoritarianism, Online resistance, Thailand, Myanmar</w:t>
      </w:r>
    </w:p>
    <w:p w14:paraId="23EDFE5A" w14:textId="77777777" w:rsidR="00F52383" w:rsidRPr="00187E7F" w:rsidRDefault="00F52383" w:rsidP="00F52383">
      <w:pPr>
        <w:rPr>
          <w:rFonts w:cstheme="minorHAnsi"/>
        </w:rPr>
      </w:pPr>
    </w:p>
    <w:p w14:paraId="3F2BD322" w14:textId="0F4F8C28" w:rsidR="00F52383" w:rsidRPr="00187E7F" w:rsidRDefault="00F52383">
      <w:pPr>
        <w:rPr>
          <w:rFonts w:cstheme="minorHAnsi"/>
          <w:lang w:val="en-US"/>
        </w:rPr>
      </w:pPr>
    </w:p>
    <w:p w14:paraId="66B7E19A" w14:textId="5AA79821" w:rsidR="005C7D3E" w:rsidRPr="00187E7F" w:rsidRDefault="00F52383">
      <w:pPr>
        <w:rPr>
          <w:rFonts w:cstheme="minorHAnsi"/>
          <w:lang w:val="en-US"/>
        </w:rPr>
      </w:pPr>
      <w:r w:rsidRPr="00187E7F">
        <w:rPr>
          <w:rFonts w:cstheme="minorHAnsi"/>
          <w:lang w:val="en-US"/>
        </w:rPr>
        <w:t>(2)</w:t>
      </w:r>
    </w:p>
    <w:p w14:paraId="427DE762" w14:textId="77777777" w:rsidR="004E4A8C" w:rsidRPr="00187E7F" w:rsidRDefault="004E4A8C" w:rsidP="004E4A8C">
      <w:pPr>
        <w:outlineLvl w:val="2"/>
        <w:rPr>
          <w:rFonts w:cstheme="minorHAnsi"/>
          <w:b/>
          <w:bCs/>
          <w:i/>
          <w:iCs/>
          <w:color w:val="000000"/>
          <w:lang w:val="en-US"/>
        </w:rPr>
      </w:pPr>
      <w:r w:rsidRPr="00187E7F">
        <w:rPr>
          <w:rFonts w:cstheme="minorHAnsi"/>
          <w:b/>
          <w:bCs/>
          <w:i/>
          <w:iCs/>
          <w:color w:val="000000"/>
          <w:lang w:val="en-US"/>
        </w:rPr>
        <w:t>Techno-Determinism versus Immaterial Work – The Autonomy of Social Movements on Platforms: The Example of the #MilkTeaAlliance and the #TikTokRefugees</w:t>
      </w:r>
    </w:p>
    <w:p w14:paraId="732285AC" w14:textId="77777777" w:rsidR="004E4A8C" w:rsidRPr="00187E7F" w:rsidRDefault="004E4A8C" w:rsidP="004E4A8C">
      <w:pPr>
        <w:outlineLvl w:val="3"/>
        <w:rPr>
          <w:rFonts w:cstheme="minorHAnsi"/>
          <w:b/>
          <w:bCs/>
          <w:color w:val="000000"/>
          <w:lang w:val="en-US"/>
        </w:rPr>
      </w:pPr>
    </w:p>
    <w:p w14:paraId="701F97F2" w14:textId="77777777" w:rsidR="004E4A8C" w:rsidRPr="00187E7F" w:rsidRDefault="004E4A8C" w:rsidP="004E4A8C">
      <w:pPr>
        <w:outlineLvl w:val="3"/>
        <w:rPr>
          <w:rFonts w:cstheme="minorHAnsi"/>
          <w:b/>
          <w:bCs/>
          <w:color w:val="000000"/>
          <w:lang w:val="en-US"/>
        </w:rPr>
      </w:pPr>
      <w:r w:rsidRPr="00187E7F">
        <w:rPr>
          <w:rFonts w:cstheme="minorHAnsi"/>
          <w:b/>
          <w:bCs/>
          <w:color w:val="000000"/>
          <w:lang w:val="en-US"/>
        </w:rPr>
        <w:t>Wolfram Schaffar</w:t>
      </w:r>
    </w:p>
    <w:p w14:paraId="071523C4" w14:textId="77777777" w:rsidR="004E4A8C" w:rsidRPr="00187E7F" w:rsidRDefault="004E4A8C" w:rsidP="004E4A8C">
      <w:pPr>
        <w:outlineLvl w:val="3"/>
        <w:rPr>
          <w:rFonts w:cstheme="minorHAnsi"/>
          <w:color w:val="000000"/>
          <w:lang w:val="en-US"/>
        </w:rPr>
      </w:pPr>
      <w:r w:rsidRPr="00187E7F">
        <w:rPr>
          <w:rFonts w:cstheme="minorHAnsi"/>
          <w:color w:val="000000"/>
          <w:lang w:val="en-US"/>
        </w:rPr>
        <w:t>Chair of Development Politics, University of Passau</w:t>
      </w:r>
    </w:p>
    <w:p w14:paraId="40AE0C6D" w14:textId="77777777" w:rsidR="004E4A8C" w:rsidRPr="00187E7F" w:rsidRDefault="004E4A8C" w:rsidP="004E4A8C">
      <w:pPr>
        <w:outlineLvl w:val="3"/>
        <w:rPr>
          <w:rFonts w:cstheme="minorHAnsi"/>
          <w:b/>
          <w:bCs/>
          <w:color w:val="000000"/>
          <w:lang w:val="en-US"/>
        </w:rPr>
      </w:pPr>
    </w:p>
    <w:p w14:paraId="0E6F06FB" w14:textId="77777777" w:rsidR="004E4A8C" w:rsidRPr="00187E7F" w:rsidRDefault="004E4A8C" w:rsidP="004E4A8C">
      <w:pPr>
        <w:outlineLvl w:val="3"/>
        <w:rPr>
          <w:rFonts w:cstheme="minorHAnsi"/>
          <w:b/>
          <w:bCs/>
          <w:i/>
          <w:iCs/>
          <w:color w:val="000000"/>
          <w:lang w:val="en-US"/>
        </w:rPr>
      </w:pPr>
      <w:r w:rsidRPr="00187E7F">
        <w:rPr>
          <w:rFonts w:cstheme="minorHAnsi"/>
          <w:b/>
          <w:bCs/>
          <w:i/>
          <w:iCs/>
          <w:color w:val="000000"/>
          <w:lang w:val="en-US"/>
        </w:rPr>
        <w:t>Abstract</w:t>
      </w:r>
    </w:p>
    <w:p w14:paraId="546B8973" w14:textId="77777777" w:rsidR="004E4A8C" w:rsidRPr="00187E7F" w:rsidRDefault="004E4A8C" w:rsidP="00187E7F">
      <w:pPr>
        <w:pStyle w:val="StandardWeb"/>
        <w:spacing w:before="0" w:beforeAutospacing="0" w:after="0" w:afterAutospacing="0"/>
        <w:jc w:val="both"/>
        <w:rPr>
          <w:rFonts w:asciiTheme="minorHAnsi" w:hAnsiTheme="minorHAnsi" w:cstheme="minorHAnsi"/>
          <w:color w:val="000000"/>
          <w:lang w:val="en-US"/>
        </w:rPr>
      </w:pPr>
      <w:r w:rsidRPr="00187E7F">
        <w:rPr>
          <w:rFonts w:asciiTheme="minorHAnsi" w:hAnsiTheme="minorHAnsi" w:cstheme="minorHAnsi"/>
          <w:color w:val="000000"/>
          <w:lang w:val="en-US"/>
        </w:rPr>
        <w:t>It seems evident that platforms and social media play a central role in the rise of authoritarian forms of rule. Southeast Asia is an especially revealing example for investigating this phenomenon. The region is a world leader in terms of both social media penetration rates and the amount of time people spend on these platforms. At the same time, it has witnessed some of the most striking instances of democratic backsliding, many of which are closely connected to social media. Examples include the success of Rodrigo Duterte in the Philippines in 2016, which was linked to a social media–based electoral campaign; the Rohingya conflict, often described as a “Facebook Genocide”; and the border conflict between Thailand and Cambodia, which was heavily aggravated by influencers on both sides.</w:t>
      </w:r>
    </w:p>
    <w:p w14:paraId="3C84D872" w14:textId="77777777" w:rsidR="004E4A8C" w:rsidRPr="00187E7F" w:rsidRDefault="004E4A8C" w:rsidP="00187E7F">
      <w:pPr>
        <w:pStyle w:val="StandardWeb"/>
        <w:spacing w:before="0" w:beforeAutospacing="0" w:after="0" w:afterAutospacing="0"/>
        <w:jc w:val="both"/>
        <w:rPr>
          <w:rFonts w:asciiTheme="minorHAnsi" w:hAnsiTheme="minorHAnsi" w:cstheme="minorHAnsi"/>
          <w:color w:val="000000"/>
          <w:lang w:val="en-US"/>
        </w:rPr>
      </w:pPr>
      <w:r w:rsidRPr="00187E7F">
        <w:rPr>
          <w:rFonts w:asciiTheme="minorHAnsi" w:hAnsiTheme="minorHAnsi" w:cstheme="minorHAnsi"/>
          <w:color w:val="000000"/>
          <w:lang w:val="en-US"/>
        </w:rPr>
        <w:t>These developments raise a fundamental question of agency: do the technical specifications and economic rationalities of the respective platforms themselves contribute to the violent and authoritarian character of certain movements and campaigns? Studies by Grohmann and Ong (2024) present empirical data pointing in this direction. These findings, however, stand in contrast to the optimistic outlook of late Post-Workerism (Negri, 2019), which draws on the notion of immaterial labor and envisions - albeit in a somewhat utopian and detached manner - the emancipation of political subjects in the age of digitalization.</w:t>
      </w:r>
    </w:p>
    <w:p w14:paraId="4F7054D2" w14:textId="77777777" w:rsidR="004E4A8C" w:rsidRPr="00187E7F" w:rsidRDefault="004E4A8C" w:rsidP="00187E7F">
      <w:pPr>
        <w:jc w:val="both"/>
        <w:rPr>
          <w:rFonts w:cstheme="minorHAnsi"/>
          <w:color w:val="000000"/>
          <w:lang w:val="en-US"/>
        </w:rPr>
      </w:pPr>
      <w:r w:rsidRPr="00187E7F">
        <w:rPr>
          <w:rFonts w:cstheme="minorHAnsi"/>
          <w:color w:val="000000"/>
          <w:lang w:val="en-US"/>
        </w:rPr>
        <w:t>In my presentation, I will discuss data from two movements that emerged in East and Southeast Asia: the #MilkTeaAlliance (2020) and the #TikTokRefugees (2025). Based on these cases, I will revisit the question of agency and techno-determinism, arguing that social movements demonstrate a high degree of autonomy and unpredictability, despite the constraints imposed by technical specifications.</w:t>
      </w:r>
    </w:p>
    <w:p w14:paraId="2372DA1A" w14:textId="77777777" w:rsidR="004E4A8C" w:rsidRPr="00187E7F" w:rsidRDefault="004E4A8C" w:rsidP="004E4A8C">
      <w:pPr>
        <w:outlineLvl w:val="3"/>
        <w:rPr>
          <w:rFonts w:cstheme="minorHAnsi"/>
          <w:b/>
          <w:bCs/>
          <w:color w:val="000000"/>
          <w:lang w:val="en-US"/>
        </w:rPr>
      </w:pPr>
    </w:p>
    <w:p w14:paraId="0825DACF" w14:textId="77777777" w:rsidR="004E4A8C" w:rsidRPr="00187E7F" w:rsidRDefault="004E4A8C" w:rsidP="004E4A8C">
      <w:pPr>
        <w:ind w:left="284" w:hanging="284"/>
        <w:outlineLvl w:val="3"/>
        <w:rPr>
          <w:rFonts w:cstheme="minorHAnsi"/>
          <w:b/>
          <w:bCs/>
          <w:color w:val="000000"/>
          <w:lang w:val="en-US"/>
        </w:rPr>
      </w:pPr>
      <w:r w:rsidRPr="00187E7F">
        <w:rPr>
          <w:rFonts w:eastAsia="Times New Roman" w:cstheme="minorHAnsi"/>
          <w:color w:val="000000"/>
          <w:lang w:val="en-US"/>
        </w:rPr>
        <w:lastRenderedPageBreak/>
        <w:t xml:space="preserve">Grohmann, R., and Ong, J. C. (2024). </w:t>
      </w:r>
      <w:r w:rsidRPr="00187E7F">
        <w:rPr>
          <w:rFonts w:eastAsia="Times New Roman" w:cstheme="minorHAnsi"/>
          <w:color w:val="000000"/>
        </w:rPr>
        <w:t xml:space="preserve">Disinformation-for-Hire as Everyday Digital Labor: Introduction to the Special Issue. </w:t>
      </w:r>
      <w:proofErr w:type="gramStart"/>
      <w:r w:rsidRPr="00187E7F">
        <w:rPr>
          <w:rFonts w:eastAsia="Times New Roman" w:cstheme="minorHAnsi"/>
          <w:i/>
          <w:iCs/>
          <w:color w:val="000000"/>
        </w:rPr>
        <w:t>Social Media</w:t>
      </w:r>
      <w:proofErr w:type="gramEnd"/>
      <w:r w:rsidRPr="00187E7F">
        <w:rPr>
          <w:rFonts w:eastAsia="Times New Roman" w:cstheme="minorHAnsi"/>
          <w:i/>
          <w:iCs/>
          <w:color w:val="000000"/>
        </w:rPr>
        <w:t xml:space="preserve"> + Society</w:t>
      </w:r>
      <w:r w:rsidRPr="00187E7F">
        <w:rPr>
          <w:rFonts w:eastAsia="Times New Roman" w:cstheme="minorHAnsi"/>
          <w:color w:val="000000"/>
        </w:rPr>
        <w:t>, 10(1).</w:t>
      </w:r>
    </w:p>
    <w:p w14:paraId="2F47F5FE" w14:textId="77777777" w:rsidR="004E4A8C" w:rsidRPr="00187E7F" w:rsidRDefault="004E4A8C" w:rsidP="004E4A8C">
      <w:pPr>
        <w:ind w:left="284" w:hanging="284"/>
        <w:outlineLvl w:val="3"/>
        <w:rPr>
          <w:rFonts w:cstheme="minorHAnsi"/>
          <w:b/>
          <w:bCs/>
          <w:color w:val="000000"/>
          <w:lang w:val="en-US"/>
        </w:rPr>
      </w:pPr>
      <w:r w:rsidRPr="00187E7F">
        <w:rPr>
          <w:rFonts w:cstheme="minorHAnsi"/>
          <w:color w:val="000000" w:themeColor="text1"/>
          <w:lang w:val="en-US"/>
        </w:rPr>
        <w:t xml:space="preserve">Negri, A. (2019). "The Appropriation of Fixed Capital: A Metaphor?" In </w:t>
      </w:r>
      <w:r w:rsidRPr="00187E7F">
        <w:rPr>
          <w:rFonts w:cstheme="minorHAnsi"/>
          <w:i/>
          <w:iCs/>
          <w:color w:val="000000" w:themeColor="text1"/>
          <w:lang w:val="en-US"/>
        </w:rPr>
        <w:t xml:space="preserve">Digital Objects, Digital Subjects: Interdisciplinary Perspectives on Capitalism, </w:t>
      </w:r>
      <w:proofErr w:type="spellStart"/>
      <w:r w:rsidRPr="00187E7F">
        <w:rPr>
          <w:rFonts w:cstheme="minorHAnsi"/>
          <w:i/>
          <w:iCs/>
          <w:color w:val="000000" w:themeColor="text1"/>
          <w:lang w:val="en-US"/>
        </w:rPr>
        <w:t>Labour</w:t>
      </w:r>
      <w:proofErr w:type="spellEnd"/>
      <w:r w:rsidRPr="00187E7F">
        <w:rPr>
          <w:rFonts w:cstheme="minorHAnsi"/>
          <w:i/>
          <w:iCs/>
          <w:color w:val="000000" w:themeColor="text1"/>
          <w:lang w:val="en-US"/>
        </w:rPr>
        <w:t xml:space="preserve"> and Politics in the Age of Big Data</w:t>
      </w:r>
      <w:r w:rsidRPr="00187E7F">
        <w:rPr>
          <w:rFonts w:cstheme="minorHAnsi"/>
          <w:color w:val="000000" w:themeColor="text1"/>
          <w:lang w:val="en-US"/>
        </w:rPr>
        <w:t xml:space="preserve"> edited by Dave Chandler and Christian Fuchs, 205–214</w:t>
      </w:r>
      <w:r w:rsidRPr="00187E7F">
        <w:rPr>
          <w:rFonts w:cstheme="minorHAnsi"/>
          <w:i/>
          <w:iCs/>
          <w:color w:val="000000" w:themeColor="text1"/>
          <w:lang w:val="en-US"/>
        </w:rPr>
        <w:t xml:space="preserve">. </w:t>
      </w:r>
      <w:r w:rsidRPr="00187E7F">
        <w:rPr>
          <w:rFonts w:cstheme="minorHAnsi"/>
          <w:color w:val="000000" w:themeColor="text1"/>
          <w:lang w:val="en-US"/>
        </w:rPr>
        <w:t xml:space="preserve">London: University of Westminster Press. </w:t>
      </w:r>
    </w:p>
    <w:p w14:paraId="76B4CCFD" w14:textId="77777777" w:rsidR="004E4A8C" w:rsidRPr="00187E7F" w:rsidRDefault="004E4A8C" w:rsidP="004E4A8C">
      <w:pPr>
        <w:outlineLvl w:val="3"/>
        <w:rPr>
          <w:rFonts w:cstheme="minorHAnsi"/>
          <w:b/>
          <w:bCs/>
          <w:color w:val="000000"/>
          <w:lang w:val="en-US"/>
        </w:rPr>
      </w:pPr>
    </w:p>
    <w:p w14:paraId="1128FD33" w14:textId="77777777" w:rsidR="004E4A8C" w:rsidRPr="00187E7F" w:rsidRDefault="004E4A8C" w:rsidP="004E4A8C">
      <w:pPr>
        <w:outlineLvl w:val="3"/>
        <w:rPr>
          <w:rFonts w:cstheme="minorHAnsi"/>
          <w:b/>
          <w:bCs/>
          <w:color w:val="000000"/>
          <w:lang w:val="en-US"/>
        </w:rPr>
      </w:pPr>
    </w:p>
    <w:p w14:paraId="6C864798" w14:textId="77777777" w:rsidR="004E4A8C" w:rsidRPr="00187E7F" w:rsidRDefault="004E4A8C" w:rsidP="004E4A8C">
      <w:pPr>
        <w:outlineLvl w:val="3"/>
        <w:rPr>
          <w:rFonts w:cstheme="minorHAnsi"/>
          <w:b/>
          <w:bCs/>
          <w:i/>
          <w:iCs/>
          <w:color w:val="000000"/>
          <w:lang w:val="en-US"/>
        </w:rPr>
      </w:pPr>
      <w:r w:rsidRPr="00187E7F">
        <w:rPr>
          <w:rFonts w:cstheme="minorHAnsi"/>
          <w:b/>
          <w:bCs/>
          <w:i/>
          <w:iCs/>
          <w:color w:val="000000"/>
          <w:lang w:val="en-US"/>
        </w:rPr>
        <w:t>Keywords</w:t>
      </w:r>
    </w:p>
    <w:p w14:paraId="767589A7" w14:textId="77777777" w:rsidR="004E4A8C" w:rsidRPr="00187E7F" w:rsidRDefault="004E4A8C" w:rsidP="004E4A8C">
      <w:pPr>
        <w:outlineLvl w:val="3"/>
        <w:rPr>
          <w:rFonts w:cstheme="minorHAnsi"/>
          <w:color w:val="000000"/>
          <w:lang w:val="en-US"/>
        </w:rPr>
      </w:pPr>
      <w:r w:rsidRPr="00187E7F">
        <w:rPr>
          <w:rFonts w:cstheme="minorHAnsi"/>
          <w:color w:val="000000"/>
          <w:lang w:val="en-US"/>
        </w:rPr>
        <w:t xml:space="preserve">Social Movements, </w:t>
      </w:r>
      <w:proofErr w:type="gramStart"/>
      <w:r w:rsidRPr="00187E7F">
        <w:rPr>
          <w:rFonts w:cstheme="minorHAnsi"/>
          <w:color w:val="000000"/>
          <w:lang w:val="en-US"/>
        </w:rPr>
        <w:t>Social Media</w:t>
      </w:r>
      <w:proofErr w:type="gramEnd"/>
      <w:r w:rsidRPr="00187E7F">
        <w:rPr>
          <w:rFonts w:cstheme="minorHAnsi"/>
          <w:color w:val="000000"/>
          <w:lang w:val="en-US"/>
        </w:rPr>
        <w:t xml:space="preserve">, </w:t>
      </w:r>
      <w:proofErr w:type="spellStart"/>
      <w:r w:rsidRPr="00187E7F">
        <w:rPr>
          <w:rFonts w:cstheme="minorHAnsi"/>
          <w:color w:val="000000"/>
          <w:lang w:val="en-US"/>
        </w:rPr>
        <w:t>MilkTeaAlliance</w:t>
      </w:r>
      <w:proofErr w:type="spellEnd"/>
      <w:r w:rsidRPr="00187E7F">
        <w:rPr>
          <w:rFonts w:cstheme="minorHAnsi"/>
          <w:color w:val="000000"/>
          <w:lang w:val="en-US"/>
        </w:rPr>
        <w:t xml:space="preserve">, </w:t>
      </w:r>
      <w:proofErr w:type="spellStart"/>
      <w:r w:rsidRPr="00187E7F">
        <w:rPr>
          <w:rFonts w:cstheme="minorHAnsi"/>
          <w:color w:val="000000"/>
          <w:lang w:val="en-US"/>
        </w:rPr>
        <w:t>TikTokRefugees</w:t>
      </w:r>
      <w:proofErr w:type="spellEnd"/>
      <w:r w:rsidRPr="00187E7F">
        <w:rPr>
          <w:rFonts w:cstheme="minorHAnsi"/>
          <w:color w:val="000000"/>
          <w:lang w:val="en-US"/>
        </w:rPr>
        <w:t xml:space="preserve">, Agency, Techno-determinism, </w:t>
      </w:r>
      <w:proofErr w:type="gramStart"/>
      <w:r w:rsidRPr="00187E7F">
        <w:rPr>
          <w:rFonts w:cstheme="minorHAnsi"/>
          <w:color w:val="000000"/>
          <w:lang w:val="en-US"/>
        </w:rPr>
        <w:t>Post-Workerism</w:t>
      </w:r>
      <w:proofErr w:type="gramEnd"/>
    </w:p>
    <w:p w14:paraId="68675E42" w14:textId="77777777" w:rsidR="004E4A8C" w:rsidRPr="00187E7F" w:rsidRDefault="004E4A8C" w:rsidP="00F52383">
      <w:pPr>
        <w:rPr>
          <w:rFonts w:cstheme="minorHAnsi"/>
          <w:b/>
          <w:bCs/>
          <w:i/>
          <w:iCs/>
        </w:rPr>
      </w:pPr>
    </w:p>
    <w:p w14:paraId="5A098305" w14:textId="77777777" w:rsidR="004E4A8C" w:rsidRPr="00187E7F" w:rsidRDefault="004E4A8C" w:rsidP="00F52383">
      <w:pPr>
        <w:rPr>
          <w:rFonts w:cstheme="minorHAnsi"/>
          <w:b/>
          <w:bCs/>
          <w:i/>
          <w:iCs/>
        </w:rPr>
      </w:pPr>
    </w:p>
    <w:p w14:paraId="6A99A295" w14:textId="18B10495" w:rsidR="00F52383" w:rsidRPr="00187E7F" w:rsidRDefault="00F52383" w:rsidP="00F52383">
      <w:pPr>
        <w:rPr>
          <w:rFonts w:cstheme="minorHAnsi"/>
          <w:lang w:val="en-US"/>
        </w:rPr>
      </w:pPr>
      <w:r w:rsidRPr="00187E7F">
        <w:rPr>
          <w:rFonts w:cstheme="minorHAnsi"/>
          <w:lang w:val="en-US"/>
        </w:rPr>
        <w:t>(3)</w:t>
      </w:r>
    </w:p>
    <w:p w14:paraId="2DA2AF9A" w14:textId="7D0C7CDB" w:rsidR="004E4A8C" w:rsidRPr="004E4A8C" w:rsidRDefault="004E4A8C" w:rsidP="004E4A8C">
      <w:pPr>
        <w:autoSpaceDE w:val="0"/>
        <w:autoSpaceDN w:val="0"/>
        <w:adjustRightInd w:val="0"/>
        <w:rPr>
          <w:rFonts w:cstheme="minorHAnsi"/>
          <w:b/>
          <w:bCs/>
          <w:i/>
          <w:iCs/>
          <w:color w:val="000000"/>
          <w:lang w:val="en-US" w:bidi="my-MM"/>
        </w:rPr>
      </w:pPr>
      <w:r w:rsidRPr="004E4A8C">
        <w:rPr>
          <w:rFonts w:cstheme="minorHAnsi"/>
          <w:b/>
          <w:bCs/>
          <w:i/>
          <w:iCs/>
          <w:color w:val="000000"/>
          <w:lang w:val="en-US" w:bidi="my-MM"/>
        </w:rPr>
        <w:t xml:space="preserve">The ASEAN Way of (Digital) War: Ignoring Regional Harmony for Domestic Likes. </w:t>
      </w:r>
    </w:p>
    <w:p w14:paraId="2F5FCAD9" w14:textId="77777777" w:rsidR="004E4A8C" w:rsidRPr="00187E7F" w:rsidRDefault="004E4A8C" w:rsidP="004E4A8C">
      <w:pPr>
        <w:autoSpaceDE w:val="0"/>
        <w:autoSpaceDN w:val="0"/>
        <w:adjustRightInd w:val="0"/>
        <w:rPr>
          <w:rFonts w:cstheme="minorHAnsi"/>
          <w:color w:val="000000"/>
          <w:lang w:val="en-US" w:bidi="my-MM"/>
        </w:rPr>
      </w:pPr>
    </w:p>
    <w:p w14:paraId="55376848" w14:textId="20BA52CF" w:rsidR="004E4A8C" w:rsidRPr="004E4A8C" w:rsidRDefault="004E4A8C" w:rsidP="004E4A8C">
      <w:pPr>
        <w:autoSpaceDE w:val="0"/>
        <w:autoSpaceDN w:val="0"/>
        <w:adjustRightInd w:val="0"/>
        <w:rPr>
          <w:rFonts w:cstheme="minorHAnsi"/>
          <w:b/>
          <w:bCs/>
          <w:color w:val="000000"/>
          <w:lang w:val="en-US" w:bidi="my-MM"/>
        </w:rPr>
      </w:pPr>
      <w:proofErr w:type="spellStart"/>
      <w:r w:rsidRPr="004E4A8C">
        <w:rPr>
          <w:rFonts w:cstheme="minorHAnsi"/>
          <w:b/>
          <w:bCs/>
          <w:color w:val="000000"/>
          <w:lang w:val="en-US" w:bidi="my-MM"/>
        </w:rPr>
        <w:t>Matthana</w:t>
      </w:r>
      <w:proofErr w:type="spellEnd"/>
      <w:r w:rsidRPr="004E4A8C">
        <w:rPr>
          <w:rFonts w:cstheme="minorHAnsi"/>
          <w:b/>
          <w:bCs/>
          <w:color w:val="000000"/>
          <w:lang w:val="en-US" w:bidi="my-MM"/>
        </w:rPr>
        <w:t xml:space="preserve"> Rodyim</w:t>
      </w:r>
    </w:p>
    <w:p w14:paraId="49A87AFB" w14:textId="77777777" w:rsidR="004E4A8C" w:rsidRPr="004E4A8C" w:rsidRDefault="004E4A8C" w:rsidP="004E4A8C">
      <w:pPr>
        <w:autoSpaceDE w:val="0"/>
        <w:autoSpaceDN w:val="0"/>
        <w:adjustRightInd w:val="0"/>
        <w:rPr>
          <w:rFonts w:cstheme="minorHAnsi"/>
          <w:color w:val="000000"/>
          <w:lang w:val="en-US" w:bidi="my-MM"/>
        </w:rPr>
      </w:pPr>
      <w:r w:rsidRPr="004E4A8C">
        <w:rPr>
          <w:rFonts w:cstheme="minorHAnsi"/>
          <w:color w:val="000000"/>
          <w:lang w:val="en-US" w:bidi="my-MM"/>
        </w:rPr>
        <w:t xml:space="preserve">Research Institute for Languages and Cultures of Asia, Mahidol University </w:t>
      </w:r>
    </w:p>
    <w:p w14:paraId="5F3F49F8" w14:textId="77777777" w:rsidR="004E4A8C" w:rsidRPr="00187E7F" w:rsidRDefault="004E4A8C" w:rsidP="004E4A8C">
      <w:pPr>
        <w:autoSpaceDE w:val="0"/>
        <w:autoSpaceDN w:val="0"/>
        <w:adjustRightInd w:val="0"/>
        <w:rPr>
          <w:rFonts w:cstheme="minorHAnsi"/>
          <w:color w:val="000000"/>
          <w:lang w:val="en-US" w:bidi="my-MM"/>
        </w:rPr>
      </w:pPr>
    </w:p>
    <w:p w14:paraId="5F82CD71" w14:textId="3E6FB9FF" w:rsidR="004E4A8C" w:rsidRPr="004E4A8C" w:rsidRDefault="004E4A8C" w:rsidP="004E4A8C">
      <w:pPr>
        <w:autoSpaceDE w:val="0"/>
        <w:autoSpaceDN w:val="0"/>
        <w:adjustRightInd w:val="0"/>
        <w:rPr>
          <w:rFonts w:cstheme="minorHAnsi"/>
          <w:b/>
          <w:bCs/>
          <w:i/>
          <w:iCs/>
          <w:color w:val="000000"/>
          <w:lang w:val="en-US" w:bidi="my-MM"/>
        </w:rPr>
      </w:pPr>
      <w:r w:rsidRPr="004E4A8C">
        <w:rPr>
          <w:rFonts w:cstheme="minorHAnsi"/>
          <w:b/>
          <w:bCs/>
          <w:i/>
          <w:iCs/>
          <w:color w:val="000000"/>
          <w:lang w:val="en-US" w:bidi="my-MM"/>
        </w:rPr>
        <w:t xml:space="preserve">Abstract </w:t>
      </w:r>
    </w:p>
    <w:p w14:paraId="38105539" w14:textId="7BDB8975" w:rsidR="004E4A8C" w:rsidRPr="004E4A8C" w:rsidRDefault="004E4A8C" w:rsidP="00187E7F">
      <w:pPr>
        <w:autoSpaceDE w:val="0"/>
        <w:autoSpaceDN w:val="0"/>
        <w:adjustRightInd w:val="0"/>
        <w:jc w:val="both"/>
        <w:rPr>
          <w:rFonts w:cstheme="minorHAnsi"/>
          <w:color w:val="000000"/>
          <w:lang w:val="en-US" w:bidi="my-MM"/>
        </w:rPr>
      </w:pPr>
      <w:r w:rsidRPr="004E4A8C">
        <w:rPr>
          <w:rFonts w:cstheme="minorHAnsi"/>
          <w:color w:val="000000"/>
          <w:lang w:val="en-US" w:bidi="my-MM"/>
        </w:rPr>
        <w:t>In the current geopolitical context, platforms like Facebook and TikTok have become significant venues for the development and propagation of nationalist sentiment. This study analyzes the strange connection between Thailand and Cambodia, two countries with centuries of shared cultural, linguistic, and religious heritage, whose interactions are increa</w:t>
      </w:r>
      <w:r w:rsidR="00610273">
        <w:rPr>
          <w:rFonts w:cstheme="minorHAnsi"/>
          <w:color w:val="000000"/>
          <w:lang w:val="en-US" w:bidi="my-MM"/>
        </w:rPr>
        <w:softHyphen/>
      </w:r>
      <w:r w:rsidRPr="004E4A8C">
        <w:rPr>
          <w:rFonts w:cstheme="minorHAnsi"/>
          <w:color w:val="000000"/>
          <w:lang w:val="en-US" w:bidi="my-MM"/>
        </w:rPr>
        <w:t xml:space="preserve">singly characterized by digitally mediated hostility on prominent platforms. This study asserts that confrontations, frequently instigated and exploited by political elites in both Bangkok and Phnom Penh, are exacerbated by the distinctive ecosystems of Facebook and TikTok, resulting in a detrimental variant of 'political fear'. This digitally disseminated fear surpasses state-level diplomatic conflicts, resulting in unmanageable and self-reinforcing cycles of mutual suspicion and animosity inside society. This research utilizes a comparative critical discourse analysis of selected content, examining the rhetoric of popular Facebook posts, the virality of short-form TikTok videos, and the dynamics within their respective comment sections, to elucidate the discursive strategies employed in constructing the 'other' as an existential threat. The results show that users in these algorithmic contexts do not just consume elite-driven stories of historical grievances, territorial invasion, and cultural appropriation. They also actively construct, remix, and radicalize them. This technique creates an emotional feedback cycle in which political dread becomes a key part of modern national identity for some people online. This effectively replaces common heritage with a long-lasting and deeply ingrained hatred. Ultimately, this study concludes that the weaponization of Facebook and TikTok for political fearmongering constitutes a substantial, enduring threat to regional stability, undermining the cultural foundations that could otherwise promote mutual understanding and collaboration between the Thai and Cambodian populations. </w:t>
      </w:r>
    </w:p>
    <w:p w14:paraId="7DA20C52" w14:textId="77777777" w:rsidR="004E4A8C" w:rsidRPr="00187E7F" w:rsidRDefault="004E4A8C" w:rsidP="00187E7F">
      <w:pPr>
        <w:jc w:val="both"/>
        <w:rPr>
          <w:rFonts w:cstheme="minorHAnsi"/>
          <w:b/>
          <w:bCs/>
          <w:color w:val="000000"/>
          <w:lang w:val="en-US" w:bidi="my-MM"/>
        </w:rPr>
      </w:pPr>
    </w:p>
    <w:p w14:paraId="4C2AA73C" w14:textId="1F7F1C68" w:rsidR="004E4A8C" w:rsidRPr="00187E7F" w:rsidRDefault="004E4A8C" w:rsidP="004E4A8C">
      <w:pPr>
        <w:rPr>
          <w:rFonts w:cstheme="minorHAnsi"/>
          <w:b/>
          <w:bCs/>
          <w:i/>
          <w:iCs/>
          <w:color w:val="000000"/>
          <w:lang w:val="en-US" w:bidi="my-MM"/>
        </w:rPr>
      </w:pPr>
      <w:r w:rsidRPr="00187E7F">
        <w:rPr>
          <w:rFonts w:cstheme="minorHAnsi"/>
          <w:b/>
          <w:bCs/>
          <w:i/>
          <w:iCs/>
          <w:color w:val="000000"/>
          <w:lang w:val="en-US" w:bidi="my-MM"/>
        </w:rPr>
        <w:t>Keywords</w:t>
      </w:r>
    </w:p>
    <w:p w14:paraId="6C6A3462" w14:textId="43DB391B" w:rsidR="004E4A8C" w:rsidRPr="00187E7F" w:rsidRDefault="004E4A8C" w:rsidP="004E4A8C">
      <w:pPr>
        <w:rPr>
          <w:rFonts w:cstheme="minorHAnsi"/>
          <w:i/>
          <w:iCs/>
          <w:color w:val="000000"/>
          <w:lang w:val="en-US" w:bidi="my-MM"/>
        </w:rPr>
      </w:pPr>
      <w:r w:rsidRPr="00187E7F">
        <w:rPr>
          <w:rFonts w:cstheme="minorHAnsi"/>
          <w:i/>
          <w:iCs/>
          <w:color w:val="000000"/>
          <w:lang w:val="en-US" w:bidi="my-MM"/>
        </w:rPr>
        <w:t xml:space="preserve">Political Fear, Facebook, TikTok, Thailand Cambodia Relations, Digital Nationalism, Elite Conflict, Algorithmic Polarization, Cultural Politics. </w:t>
      </w:r>
    </w:p>
    <w:p w14:paraId="63517F23" w14:textId="77777777" w:rsidR="004E4A8C" w:rsidRPr="00187E7F" w:rsidRDefault="004E4A8C" w:rsidP="004E4A8C">
      <w:pPr>
        <w:rPr>
          <w:rFonts w:cstheme="minorHAnsi"/>
          <w:i/>
          <w:iCs/>
          <w:color w:val="000000"/>
          <w:lang w:val="en-US" w:bidi="my-MM"/>
        </w:rPr>
      </w:pPr>
    </w:p>
    <w:p w14:paraId="35769E56" w14:textId="77777777" w:rsidR="00187E7F" w:rsidRPr="00187E7F" w:rsidRDefault="00187E7F" w:rsidP="001C3A61">
      <w:pPr>
        <w:autoSpaceDE w:val="0"/>
        <w:autoSpaceDN w:val="0"/>
        <w:adjustRightInd w:val="0"/>
        <w:jc w:val="both"/>
        <w:rPr>
          <w:rFonts w:cstheme="minorHAnsi"/>
          <w:lang w:val="en-US" w:bidi="my-MM"/>
        </w:rPr>
      </w:pPr>
    </w:p>
    <w:sectPr w:rsidR="00187E7F" w:rsidRPr="00187E7F" w:rsidSect="00F77BDA">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D3E"/>
    <w:rsid w:val="000C0FFC"/>
    <w:rsid w:val="000E316D"/>
    <w:rsid w:val="000F08FD"/>
    <w:rsid w:val="00126BF8"/>
    <w:rsid w:val="00140022"/>
    <w:rsid w:val="00156D99"/>
    <w:rsid w:val="00187E7F"/>
    <w:rsid w:val="00197476"/>
    <w:rsid w:val="001C3A61"/>
    <w:rsid w:val="002A2A21"/>
    <w:rsid w:val="004A606A"/>
    <w:rsid w:val="004E4A8C"/>
    <w:rsid w:val="005C7D3E"/>
    <w:rsid w:val="005D4379"/>
    <w:rsid w:val="00610273"/>
    <w:rsid w:val="00642DAA"/>
    <w:rsid w:val="006824CC"/>
    <w:rsid w:val="00770FB7"/>
    <w:rsid w:val="00784C22"/>
    <w:rsid w:val="009C28B2"/>
    <w:rsid w:val="00B33CCD"/>
    <w:rsid w:val="00B63E81"/>
    <w:rsid w:val="00B7110B"/>
    <w:rsid w:val="00CE33E9"/>
    <w:rsid w:val="00D215A2"/>
    <w:rsid w:val="00E01489"/>
    <w:rsid w:val="00E5429B"/>
    <w:rsid w:val="00F03CEA"/>
    <w:rsid w:val="00F52383"/>
    <w:rsid w:val="00F77BDA"/>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3ADF9"/>
  <w14:defaultImageDpi w14:val="32767"/>
  <w15:chartTrackingRefBased/>
  <w15:docId w15:val="{8545F5FE-627A-8347-974F-580AF0AC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5C7D3E"/>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E5429B"/>
    <w:rPr>
      <w:b/>
      <w:bCs/>
    </w:rPr>
  </w:style>
  <w:style w:type="character" w:styleId="Kommentarzeichen">
    <w:name w:val="annotation reference"/>
    <w:basedOn w:val="Absatz-Standardschriftart"/>
    <w:uiPriority w:val="99"/>
    <w:semiHidden/>
    <w:unhideWhenUsed/>
    <w:rsid w:val="000E316D"/>
    <w:rPr>
      <w:sz w:val="16"/>
      <w:szCs w:val="16"/>
    </w:rPr>
  </w:style>
  <w:style w:type="paragraph" w:styleId="Kommentartext">
    <w:name w:val="annotation text"/>
    <w:basedOn w:val="Standard"/>
    <w:link w:val="KommentartextZchn"/>
    <w:uiPriority w:val="99"/>
    <w:semiHidden/>
    <w:unhideWhenUsed/>
    <w:rsid w:val="000E316D"/>
    <w:rPr>
      <w:sz w:val="20"/>
      <w:szCs w:val="20"/>
    </w:rPr>
  </w:style>
  <w:style w:type="character" w:customStyle="1" w:styleId="KommentartextZchn">
    <w:name w:val="Kommentartext Zchn"/>
    <w:basedOn w:val="Absatz-Standardschriftart"/>
    <w:link w:val="Kommentartext"/>
    <w:uiPriority w:val="99"/>
    <w:semiHidden/>
    <w:rsid w:val="000E316D"/>
    <w:rPr>
      <w:sz w:val="20"/>
      <w:szCs w:val="20"/>
      <w:lang w:val="en-GB"/>
    </w:rPr>
  </w:style>
  <w:style w:type="paragraph" w:styleId="Kommentarthema">
    <w:name w:val="annotation subject"/>
    <w:basedOn w:val="Kommentartext"/>
    <w:next w:val="Kommentartext"/>
    <w:link w:val="KommentarthemaZchn"/>
    <w:uiPriority w:val="99"/>
    <w:semiHidden/>
    <w:unhideWhenUsed/>
    <w:rsid w:val="000E316D"/>
    <w:rPr>
      <w:b/>
      <w:bCs/>
    </w:rPr>
  </w:style>
  <w:style w:type="character" w:customStyle="1" w:styleId="KommentarthemaZchn">
    <w:name w:val="Kommentarthema Zchn"/>
    <w:basedOn w:val="KommentartextZchn"/>
    <w:link w:val="Kommentarthema"/>
    <w:uiPriority w:val="99"/>
    <w:semiHidden/>
    <w:rsid w:val="000E316D"/>
    <w:rPr>
      <w:b/>
      <w:bCs/>
      <w:sz w:val="20"/>
      <w:szCs w:val="20"/>
      <w:lang w:val="en-GB"/>
    </w:rPr>
  </w:style>
  <w:style w:type="paragraph" w:styleId="Sprechblasentext">
    <w:name w:val="Balloon Text"/>
    <w:basedOn w:val="Standard"/>
    <w:link w:val="SprechblasentextZchn"/>
    <w:uiPriority w:val="99"/>
    <w:semiHidden/>
    <w:unhideWhenUsed/>
    <w:rsid w:val="000E316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E316D"/>
    <w:rPr>
      <w:rFonts w:ascii="Segoe UI" w:hAnsi="Segoe UI" w:cs="Segoe UI"/>
      <w:sz w:val="18"/>
      <w:szCs w:val="18"/>
      <w:lang w:val="en-GB"/>
    </w:rPr>
  </w:style>
  <w:style w:type="paragraph" w:customStyle="1" w:styleId="Default">
    <w:name w:val="Default"/>
    <w:rsid w:val="00F52383"/>
    <w:pPr>
      <w:autoSpaceDE w:val="0"/>
      <w:autoSpaceDN w:val="0"/>
      <w:adjustRightInd w:val="0"/>
    </w:pPr>
    <w:rPr>
      <w:rFonts w:ascii="Calibri" w:hAnsi="Calibri" w:cs="Calibri"/>
      <w:color w:val="000000"/>
      <w:lang w:bidi="my-MM"/>
    </w:rPr>
  </w:style>
  <w:style w:type="paragraph" w:styleId="StandardWeb">
    <w:name w:val="Normal (Web)"/>
    <w:basedOn w:val="Standard"/>
    <w:uiPriority w:val="99"/>
    <w:semiHidden/>
    <w:unhideWhenUsed/>
    <w:rsid w:val="004E4A8C"/>
    <w:pPr>
      <w:spacing w:before="100" w:beforeAutospacing="1" w:after="100" w:afterAutospacing="1"/>
    </w:pPr>
    <w:rPr>
      <w:rFonts w:ascii="Times New Roman" w:eastAsia="Times New Roman" w:hAnsi="Times New Roman" w:cs="Times New Roman"/>
      <w:lang w:val="de-DE"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69030">
      <w:bodyDiv w:val="1"/>
      <w:marLeft w:val="0"/>
      <w:marRight w:val="0"/>
      <w:marTop w:val="0"/>
      <w:marBottom w:val="0"/>
      <w:divBdr>
        <w:top w:val="none" w:sz="0" w:space="0" w:color="auto"/>
        <w:left w:val="none" w:sz="0" w:space="0" w:color="auto"/>
        <w:bottom w:val="none" w:sz="0" w:space="0" w:color="auto"/>
        <w:right w:val="none" w:sz="0" w:space="0" w:color="auto"/>
      </w:divBdr>
    </w:div>
    <w:div w:id="549269747">
      <w:bodyDiv w:val="1"/>
      <w:marLeft w:val="0"/>
      <w:marRight w:val="0"/>
      <w:marTop w:val="0"/>
      <w:marBottom w:val="0"/>
      <w:divBdr>
        <w:top w:val="none" w:sz="0" w:space="0" w:color="auto"/>
        <w:left w:val="none" w:sz="0" w:space="0" w:color="auto"/>
        <w:bottom w:val="none" w:sz="0" w:space="0" w:color="auto"/>
        <w:right w:val="none" w:sz="0" w:space="0" w:color="auto"/>
      </w:divBdr>
    </w:div>
    <w:div w:id="123215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1441</Words>
  <Characters>9079</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Wolfram Schaffar</dc:creator>
  <cp:keywords/>
  <dc:description/>
  <cp:lastModifiedBy>anon</cp:lastModifiedBy>
  <cp:revision>2</cp:revision>
  <dcterms:created xsi:type="dcterms:W3CDTF">2026-01-04T22:38:00Z</dcterms:created>
  <dcterms:modified xsi:type="dcterms:W3CDTF">2026-01-04T22:38:00Z</dcterms:modified>
</cp:coreProperties>
</file>