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9AD4" w14:textId="77777777" w:rsidR="007C27FC" w:rsidRDefault="007C27FC" w:rsidP="00947026">
      <w:pPr>
        <w:spacing w:before="100" w:beforeAutospacing="1" w:after="100" w:afterAutospacing="1" w:line="240" w:lineRule="auto"/>
        <w:jc w:val="both"/>
        <w:rPr>
          <w:rFonts w:ascii="Times New Roman" w:eastAsia="Times New Roman" w:hAnsi="Times New Roman" w:cs="Times New Roman"/>
          <w:b/>
          <w:bCs/>
          <w:kern w:val="0"/>
          <w:sz w:val="28"/>
          <w:szCs w:val="28"/>
          <w:lang w:val="en-US" w:eastAsia="nl-NL"/>
          <w14:ligatures w14:val="none"/>
        </w:rPr>
      </w:pPr>
    </w:p>
    <w:p w14:paraId="68768C54" w14:textId="1213541E" w:rsidR="00A5476D" w:rsidRDefault="007B3720" w:rsidP="00947026">
      <w:pPr>
        <w:spacing w:before="100" w:beforeAutospacing="1" w:after="100" w:afterAutospacing="1" w:line="240" w:lineRule="auto"/>
        <w:jc w:val="both"/>
        <w:rPr>
          <w:rFonts w:ascii="Times New Roman" w:eastAsia="Times New Roman" w:hAnsi="Times New Roman" w:cs="Times New Roman"/>
          <w:b/>
          <w:bCs/>
          <w:kern w:val="0"/>
          <w:sz w:val="28"/>
          <w:szCs w:val="28"/>
          <w:lang w:val="en-US" w:eastAsia="nl-NL"/>
          <w14:ligatures w14:val="none"/>
        </w:rPr>
      </w:pPr>
      <w:r w:rsidRPr="00114FF4">
        <w:rPr>
          <w:rFonts w:ascii="Times New Roman" w:eastAsia="Times New Roman" w:hAnsi="Times New Roman" w:cs="Times New Roman"/>
          <w:b/>
          <w:bCs/>
          <w:kern w:val="0"/>
          <w:sz w:val="28"/>
          <w:szCs w:val="28"/>
          <w:lang w:val="en-US" w:eastAsia="nl-NL"/>
          <w14:ligatures w14:val="none"/>
        </w:rPr>
        <w:t>Down the memory lane: Battlefield Tourism</w:t>
      </w:r>
      <w:r w:rsidR="00A5476D">
        <w:rPr>
          <w:rFonts w:ascii="Times New Roman" w:eastAsia="Times New Roman" w:hAnsi="Times New Roman" w:cs="Times New Roman"/>
          <w:b/>
          <w:bCs/>
          <w:kern w:val="0"/>
          <w:sz w:val="28"/>
          <w:szCs w:val="28"/>
          <w:lang w:val="en-US" w:eastAsia="nl-NL"/>
          <w14:ligatures w14:val="none"/>
        </w:rPr>
        <w:t xml:space="preserve"> and</w:t>
      </w:r>
      <w:r w:rsidRPr="00114FF4">
        <w:rPr>
          <w:rFonts w:ascii="Times New Roman" w:eastAsia="Times New Roman" w:hAnsi="Times New Roman" w:cs="Times New Roman"/>
          <w:b/>
          <w:bCs/>
          <w:kern w:val="0"/>
          <w:sz w:val="28"/>
          <w:szCs w:val="28"/>
          <w:lang w:val="en-US" w:eastAsia="nl-NL"/>
          <w14:ligatures w14:val="none"/>
        </w:rPr>
        <w:t xml:space="preserve"> War M</w:t>
      </w:r>
      <w:r w:rsidR="00A5476D">
        <w:rPr>
          <w:rFonts w:ascii="Times New Roman" w:eastAsia="Times New Roman" w:hAnsi="Times New Roman" w:cs="Times New Roman"/>
          <w:b/>
          <w:bCs/>
          <w:kern w:val="0"/>
          <w:sz w:val="28"/>
          <w:szCs w:val="28"/>
          <w:lang w:val="en-US" w:eastAsia="nl-NL"/>
          <w14:ligatures w14:val="none"/>
        </w:rPr>
        <w:t>emorials across South-East Asia</w:t>
      </w:r>
    </w:p>
    <w:p w14:paraId="16E303B8" w14:textId="77777777" w:rsidR="00755CEC" w:rsidRPr="000D21EC" w:rsidRDefault="007B3720" w:rsidP="00947026">
      <w:pPr>
        <w:spacing w:before="100" w:beforeAutospacing="1" w:after="100" w:afterAutospacing="1" w:line="240" w:lineRule="auto"/>
        <w:jc w:val="both"/>
        <w:rPr>
          <w:rFonts w:ascii="Times New Roman" w:eastAsia="Times New Roman" w:hAnsi="Times New Roman" w:cs="Times New Roman"/>
          <w:b/>
          <w:bCs/>
          <w:kern w:val="0"/>
          <w:sz w:val="28"/>
          <w:szCs w:val="28"/>
          <w:lang w:val="en-US" w:eastAsia="nl-NL"/>
          <w14:ligatures w14:val="none"/>
        </w:rPr>
      </w:pPr>
      <w:r w:rsidRPr="00114FF4">
        <w:rPr>
          <w:rFonts w:ascii="Times New Roman" w:eastAsia="Times New Roman" w:hAnsi="Times New Roman" w:cs="Times New Roman"/>
          <w:kern w:val="0"/>
          <w:sz w:val="28"/>
          <w:szCs w:val="28"/>
          <w:lang w:val="en-US" w:eastAsia="nl-NL"/>
          <w14:ligatures w14:val="none"/>
        </w:rPr>
        <w:br/>
      </w:r>
      <w:r w:rsidR="007C27FC">
        <w:rPr>
          <w:rFonts w:ascii="Times New Roman" w:eastAsia="Times New Roman" w:hAnsi="Times New Roman" w:cs="Times New Roman"/>
          <w:b/>
          <w:bCs/>
          <w:kern w:val="0"/>
          <w:sz w:val="28"/>
          <w:szCs w:val="28"/>
          <w:lang w:val="en-US" w:eastAsia="nl-NL"/>
          <w14:ligatures w14:val="none"/>
        </w:rPr>
        <w:t xml:space="preserve">Conveners: </w:t>
      </w:r>
      <w:r w:rsidRPr="000D21EC">
        <w:rPr>
          <w:rFonts w:ascii="Times New Roman" w:eastAsia="Times New Roman" w:hAnsi="Times New Roman" w:cs="Times New Roman"/>
          <w:b/>
          <w:bCs/>
          <w:kern w:val="0"/>
          <w:sz w:val="28"/>
          <w:szCs w:val="28"/>
          <w:lang w:val="en-US" w:eastAsia="nl-NL"/>
          <w14:ligatures w14:val="none"/>
        </w:rPr>
        <w:t xml:space="preserve">Tam </w:t>
      </w:r>
      <w:r w:rsidR="00A5603F" w:rsidRPr="000D21EC">
        <w:rPr>
          <w:rFonts w:ascii="Times New Roman" w:eastAsia="Times New Roman" w:hAnsi="Times New Roman" w:cs="Times New Roman"/>
          <w:b/>
          <w:bCs/>
          <w:kern w:val="0"/>
          <w:sz w:val="28"/>
          <w:szCs w:val="28"/>
          <w:lang w:val="en-US" w:eastAsia="nl-NL"/>
          <w14:ligatures w14:val="none"/>
        </w:rPr>
        <w:t xml:space="preserve">T.T. </w:t>
      </w:r>
      <w:r w:rsidRPr="000D21EC">
        <w:rPr>
          <w:rFonts w:ascii="Times New Roman" w:eastAsia="Times New Roman" w:hAnsi="Times New Roman" w:cs="Times New Roman"/>
          <w:b/>
          <w:bCs/>
          <w:kern w:val="0"/>
          <w:sz w:val="28"/>
          <w:szCs w:val="28"/>
          <w:lang w:val="en-US" w:eastAsia="nl-NL"/>
          <w14:ligatures w14:val="none"/>
        </w:rPr>
        <w:t>Ngo</w:t>
      </w:r>
    </w:p>
    <w:p w14:paraId="3CCA6B37" w14:textId="77777777" w:rsidR="009C11BC" w:rsidRDefault="00947026" w:rsidP="00947026">
      <w:pPr>
        <w:spacing w:before="100" w:beforeAutospacing="1" w:after="100" w:afterAutospacing="1" w:line="240" w:lineRule="auto"/>
        <w:jc w:val="both"/>
        <w:rPr>
          <w:rFonts w:ascii="Times New Roman" w:eastAsia="Times New Roman" w:hAnsi="Times New Roman" w:cs="Times New Roman"/>
          <w:kern w:val="0"/>
          <w:sz w:val="28"/>
          <w:szCs w:val="28"/>
          <w:lang w:val="en-US" w:eastAsia="nl-NL"/>
          <w14:ligatures w14:val="none"/>
        </w:rPr>
      </w:pPr>
      <w:r>
        <w:rPr>
          <w:rFonts w:ascii="Times New Roman" w:eastAsia="Times New Roman" w:hAnsi="Times New Roman" w:cs="Times New Roman"/>
          <w:kern w:val="0"/>
          <w:sz w:val="28"/>
          <w:szCs w:val="28"/>
          <w:lang w:val="en-US" w:eastAsia="nl-NL"/>
          <w14:ligatures w14:val="none"/>
        </w:rPr>
        <w:t>NIOD</w:t>
      </w:r>
      <w:r w:rsidR="00755CEC">
        <w:rPr>
          <w:rFonts w:ascii="Times New Roman" w:eastAsia="Times New Roman" w:hAnsi="Times New Roman" w:cs="Times New Roman"/>
          <w:kern w:val="0"/>
          <w:sz w:val="28"/>
          <w:szCs w:val="28"/>
          <w:lang w:val="en-US" w:eastAsia="nl-NL"/>
          <w14:ligatures w14:val="none"/>
        </w:rPr>
        <w:t xml:space="preserve"> Institute for War, Holocaust and Genocide Studies</w:t>
      </w:r>
    </w:p>
    <w:p w14:paraId="0058375E" w14:textId="4FF5B485" w:rsidR="00947026" w:rsidRDefault="009C11BC" w:rsidP="00947026">
      <w:pPr>
        <w:spacing w:before="100" w:beforeAutospacing="1" w:after="100" w:afterAutospacing="1" w:line="240" w:lineRule="auto"/>
        <w:jc w:val="both"/>
        <w:rPr>
          <w:rFonts w:ascii="Times New Roman" w:eastAsia="Times New Roman" w:hAnsi="Times New Roman" w:cs="Times New Roman"/>
          <w:kern w:val="0"/>
          <w:sz w:val="28"/>
          <w:szCs w:val="28"/>
          <w:lang w:val="en-US" w:eastAsia="nl-NL"/>
          <w14:ligatures w14:val="none"/>
        </w:rPr>
      </w:pPr>
      <w:r>
        <w:rPr>
          <w:rFonts w:ascii="Times New Roman" w:eastAsia="Times New Roman" w:hAnsi="Times New Roman" w:cs="Times New Roman"/>
          <w:kern w:val="0"/>
          <w:sz w:val="28"/>
          <w:szCs w:val="28"/>
          <w:lang w:val="en-US" w:eastAsia="nl-NL"/>
          <w14:ligatures w14:val="none"/>
        </w:rPr>
        <w:t>Email:</w:t>
      </w:r>
      <w:r w:rsidR="00947026">
        <w:rPr>
          <w:rFonts w:ascii="Times New Roman" w:eastAsia="Times New Roman" w:hAnsi="Times New Roman" w:cs="Times New Roman"/>
          <w:kern w:val="0"/>
          <w:sz w:val="28"/>
          <w:szCs w:val="28"/>
          <w:lang w:val="en-US" w:eastAsia="nl-NL"/>
          <w14:ligatures w14:val="none"/>
        </w:rPr>
        <w:t xml:space="preserve"> </w:t>
      </w:r>
      <w:hyperlink r:id="rId7" w:history="1">
        <w:r w:rsidRPr="00DF0D01">
          <w:rPr>
            <w:rStyle w:val="Hyperlink"/>
            <w:rFonts w:ascii="Times New Roman" w:eastAsia="Times New Roman" w:hAnsi="Times New Roman" w:cs="Times New Roman"/>
            <w:kern w:val="0"/>
            <w:sz w:val="28"/>
            <w:szCs w:val="28"/>
            <w:lang w:val="en-US" w:eastAsia="nl-NL"/>
            <w14:ligatures w14:val="none"/>
          </w:rPr>
          <w:t>t.ngo@niod.knaw.nl</w:t>
        </w:r>
      </w:hyperlink>
      <w:r>
        <w:rPr>
          <w:rFonts w:ascii="Times New Roman" w:eastAsia="Times New Roman" w:hAnsi="Times New Roman" w:cs="Times New Roman"/>
          <w:kern w:val="0"/>
          <w:sz w:val="28"/>
          <w:szCs w:val="28"/>
          <w:lang w:val="en-US" w:eastAsia="nl-NL"/>
          <w14:ligatures w14:val="none"/>
        </w:rPr>
        <w:t xml:space="preserve"> </w:t>
      </w:r>
    </w:p>
    <w:p w14:paraId="507FBE6E" w14:textId="5BD733F6" w:rsidR="003B3783" w:rsidRDefault="003B3783" w:rsidP="003B3783">
      <w:pPr>
        <w:spacing w:before="100" w:beforeAutospacing="1" w:after="100" w:afterAutospacing="1" w:line="240" w:lineRule="auto"/>
        <w:jc w:val="both"/>
        <w:rPr>
          <w:rFonts w:ascii="Times New Roman" w:eastAsia="Times New Roman" w:hAnsi="Times New Roman" w:cs="Times New Roman"/>
          <w:kern w:val="0"/>
          <w:sz w:val="28"/>
          <w:szCs w:val="28"/>
          <w:lang w:val="en-US" w:eastAsia="nl-NL"/>
          <w14:ligatures w14:val="none"/>
        </w:rPr>
      </w:pPr>
      <w:r>
        <w:rPr>
          <w:rFonts w:ascii="Times New Roman" w:eastAsia="Times New Roman" w:hAnsi="Times New Roman" w:cs="Times New Roman"/>
          <w:kern w:val="0"/>
          <w:sz w:val="28"/>
          <w:szCs w:val="28"/>
          <w:lang w:val="en-US" w:eastAsia="nl-NL"/>
          <w14:ligatures w14:val="none"/>
        </w:rPr>
        <w:t xml:space="preserve">This panel is proposed as a double session in order to accommodate six </w:t>
      </w:r>
      <w:r w:rsidR="00C21341">
        <w:rPr>
          <w:rFonts w:ascii="Times New Roman" w:eastAsia="Times New Roman" w:hAnsi="Times New Roman" w:cs="Times New Roman"/>
          <w:kern w:val="0"/>
          <w:sz w:val="28"/>
          <w:szCs w:val="28"/>
          <w:lang w:val="en-US" w:eastAsia="nl-NL"/>
          <w14:ligatures w14:val="none"/>
        </w:rPr>
        <w:t>empirically rich and methodologically diverse case studies that, taken together, offer a genui</w:t>
      </w:r>
      <w:r w:rsidR="0033554F">
        <w:rPr>
          <w:rFonts w:ascii="Times New Roman" w:eastAsia="Times New Roman" w:hAnsi="Times New Roman" w:cs="Times New Roman"/>
          <w:kern w:val="0"/>
          <w:sz w:val="28"/>
          <w:szCs w:val="28"/>
          <w:lang w:val="en-US" w:eastAsia="nl-NL"/>
          <w14:ligatures w14:val="none"/>
        </w:rPr>
        <w:t>nely comparative perspective on battlefield tourism and war memoriali</w:t>
      </w:r>
      <w:r w:rsidR="00637E99">
        <w:rPr>
          <w:rFonts w:ascii="Times New Roman" w:eastAsia="Times New Roman" w:hAnsi="Times New Roman" w:cs="Times New Roman"/>
          <w:kern w:val="0"/>
          <w:sz w:val="28"/>
          <w:szCs w:val="28"/>
          <w:lang w:val="en-US" w:eastAsia="nl-NL"/>
          <w14:ligatures w14:val="none"/>
        </w:rPr>
        <w:t>zation across Southeast Asia. This format allow sufficient space for exchanges among contributor</w:t>
      </w:r>
      <w:r w:rsidR="00122CE0">
        <w:rPr>
          <w:rFonts w:ascii="Times New Roman" w:eastAsia="Times New Roman" w:hAnsi="Times New Roman" w:cs="Times New Roman"/>
          <w:kern w:val="0"/>
          <w:sz w:val="28"/>
          <w:szCs w:val="28"/>
          <w:lang w:val="en-US" w:eastAsia="nl-NL"/>
          <w14:ligatures w14:val="none"/>
        </w:rPr>
        <w:t xml:space="preserve">s who come from different institutions, regions and disciplinary backgrounds. </w:t>
      </w:r>
      <w:r w:rsidRPr="003B3783">
        <w:rPr>
          <w:rFonts w:ascii="Times New Roman" w:eastAsia="Times New Roman" w:hAnsi="Times New Roman" w:cs="Times New Roman"/>
          <w:kern w:val="0"/>
          <w:sz w:val="28"/>
          <w:szCs w:val="28"/>
          <w:lang w:val="en-US" w:eastAsia="nl-NL"/>
          <w14:ligatures w14:val="none"/>
        </w:rPr>
        <w:t>The additional time enables the presenters and the discussant to engage more fully with the panel’s shared conceptual questions—such as the sacralization of battlefield spaces, the therapeutic and perilous dimensions of return journeys, and the entanglement of commemoration, tourism, and heritage-making. A double session thus ensures that common themes, contrasts, and theoretical contributions can be articulated through collective discussion rather than compressed or fragmented. It also supports the conference’s commitment to openness: the format allows the integration of contributions from outside the convenor’s institution and creates the time needed for substantive interaction among participants and the audience.</w:t>
      </w:r>
    </w:p>
    <w:p w14:paraId="6BA13BAC" w14:textId="17862FE6" w:rsidR="00947026" w:rsidRPr="000D21EC" w:rsidRDefault="00A626C6" w:rsidP="00947026">
      <w:pPr>
        <w:spacing w:before="100" w:beforeAutospacing="1" w:after="100" w:afterAutospacing="1" w:line="240" w:lineRule="auto"/>
        <w:jc w:val="both"/>
        <w:rPr>
          <w:rFonts w:ascii="Times New Roman" w:eastAsia="Times New Roman" w:hAnsi="Times New Roman" w:cs="Times New Roman"/>
          <w:b/>
          <w:bCs/>
          <w:color w:val="FF0000"/>
          <w:kern w:val="0"/>
          <w:sz w:val="28"/>
          <w:szCs w:val="28"/>
          <w:lang w:val="en-US" w:eastAsia="nl-NL"/>
          <w14:ligatures w14:val="none"/>
        </w:rPr>
      </w:pPr>
      <w:r w:rsidRPr="000D21EC">
        <w:rPr>
          <w:rFonts w:ascii="Times New Roman" w:eastAsia="Times New Roman" w:hAnsi="Times New Roman" w:cs="Times New Roman"/>
          <w:b/>
          <w:bCs/>
          <w:kern w:val="0"/>
          <w:sz w:val="28"/>
          <w:szCs w:val="28"/>
          <w:lang w:val="en-US" w:eastAsia="nl-NL"/>
          <w14:ligatures w14:val="none"/>
        </w:rPr>
        <w:t>Panel d</w:t>
      </w:r>
      <w:r w:rsidR="000D21EC" w:rsidRPr="000D21EC">
        <w:rPr>
          <w:rFonts w:ascii="Times New Roman" w:eastAsia="Times New Roman" w:hAnsi="Times New Roman" w:cs="Times New Roman"/>
          <w:b/>
          <w:bCs/>
          <w:kern w:val="0"/>
          <w:sz w:val="28"/>
          <w:szCs w:val="28"/>
          <w:lang w:val="en-US" w:eastAsia="nl-NL"/>
          <w14:ligatures w14:val="none"/>
        </w:rPr>
        <w:t>escription</w:t>
      </w:r>
    </w:p>
    <w:p w14:paraId="57885063" w14:textId="77777777" w:rsidR="007B3720" w:rsidRPr="00114FF4" w:rsidRDefault="007B3720" w:rsidP="00947026">
      <w:pPr>
        <w:spacing w:after="0" w:line="240" w:lineRule="auto"/>
        <w:jc w:val="right"/>
        <w:rPr>
          <w:rFonts w:ascii="Times New Roman" w:eastAsia="DengXian" w:hAnsi="Times New Roman" w:cs="Times New Roman"/>
          <w:sz w:val="28"/>
          <w:szCs w:val="28"/>
          <w:lang w:val="en-US"/>
        </w:rPr>
      </w:pPr>
      <w:r w:rsidRPr="00114FF4">
        <w:rPr>
          <w:rFonts w:ascii="Times New Roman" w:eastAsia="DengXian" w:hAnsi="Times New Roman" w:cs="Times New Roman"/>
          <w:color w:val="4D5156"/>
          <w:sz w:val="28"/>
          <w:szCs w:val="28"/>
          <w:shd w:val="clear" w:color="auto" w:fill="FFFFFF"/>
          <w:lang w:val="en-US"/>
        </w:rPr>
        <w:t>"</w:t>
      </w:r>
      <w:r w:rsidRPr="00114FF4">
        <w:rPr>
          <w:rFonts w:ascii="Times New Roman" w:eastAsia="DengXian" w:hAnsi="Times New Roman" w:cs="Times New Roman"/>
          <w:color w:val="5F6368"/>
          <w:sz w:val="28"/>
          <w:szCs w:val="28"/>
          <w:shd w:val="clear" w:color="auto" w:fill="FFFFFF"/>
          <w:lang w:val="en-US"/>
        </w:rPr>
        <w:t>All wars are fought twice</w:t>
      </w:r>
      <w:r w:rsidRPr="00114FF4">
        <w:rPr>
          <w:rFonts w:ascii="Times New Roman" w:eastAsia="DengXian" w:hAnsi="Times New Roman" w:cs="Times New Roman"/>
          <w:color w:val="4D5156"/>
          <w:sz w:val="28"/>
          <w:szCs w:val="28"/>
          <w:shd w:val="clear" w:color="auto" w:fill="FFFFFF"/>
          <w:lang w:val="en-US"/>
        </w:rPr>
        <w:t xml:space="preserve">, the first time on the </w:t>
      </w:r>
      <w:r w:rsidRPr="00114FF4">
        <w:rPr>
          <w:rFonts w:ascii="Times New Roman" w:eastAsia="DengXian" w:hAnsi="Times New Roman" w:cs="Times New Roman"/>
          <w:color w:val="5F6368"/>
          <w:sz w:val="28"/>
          <w:szCs w:val="28"/>
          <w:shd w:val="clear" w:color="auto" w:fill="FFFFFF"/>
          <w:lang w:val="en-US"/>
        </w:rPr>
        <w:t>battlefield</w:t>
      </w:r>
      <w:r w:rsidRPr="00114FF4">
        <w:rPr>
          <w:rFonts w:ascii="Times New Roman" w:eastAsia="DengXian" w:hAnsi="Times New Roman" w:cs="Times New Roman"/>
          <w:color w:val="4D5156"/>
          <w:sz w:val="28"/>
          <w:szCs w:val="28"/>
          <w:shd w:val="clear" w:color="auto" w:fill="FFFFFF"/>
          <w:lang w:val="en-US"/>
        </w:rPr>
        <w:t xml:space="preserve">, the second time in </w:t>
      </w:r>
      <w:r w:rsidRPr="00114FF4">
        <w:rPr>
          <w:rFonts w:ascii="Times New Roman" w:eastAsia="DengXian" w:hAnsi="Times New Roman" w:cs="Times New Roman"/>
          <w:color w:val="5F6368"/>
          <w:sz w:val="28"/>
          <w:szCs w:val="28"/>
          <w:shd w:val="clear" w:color="auto" w:fill="FFFFFF"/>
          <w:lang w:val="en-US"/>
        </w:rPr>
        <w:t>memory</w:t>
      </w:r>
      <w:r w:rsidRPr="00114FF4">
        <w:rPr>
          <w:rFonts w:ascii="Times New Roman" w:eastAsia="DengXian" w:hAnsi="Times New Roman" w:cs="Times New Roman"/>
          <w:color w:val="4D5156"/>
          <w:sz w:val="28"/>
          <w:szCs w:val="28"/>
          <w:shd w:val="clear" w:color="auto" w:fill="FFFFFF"/>
          <w:lang w:val="en-US"/>
        </w:rPr>
        <w:t>,"</w:t>
      </w:r>
    </w:p>
    <w:p w14:paraId="2380D8D5" w14:textId="77777777" w:rsidR="007B3720" w:rsidRDefault="007B3720" w:rsidP="00947026">
      <w:pPr>
        <w:spacing w:after="0" w:line="240" w:lineRule="auto"/>
        <w:jc w:val="right"/>
        <w:rPr>
          <w:rFonts w:ascii="Times New Roman" w:eastAsia="DengXian" w:hAnsi="Times New Roman" w:cs="Times New Roman"/>
          <w:color w:val="000000"/>
          <w:sz w:val="28"/>
          <w:szCs w:val="28"/>
          <w:lang w:val="en-US"/>
        </w:rPr>
      </w:pPr>
      <w:r w:rsidRPr="00114FF4">
        <w:rPr>
          <w:rFonts w:ascii="Times New Roman" w:eastAsia="DengXian" w:hAnsi="Times New Roman" w:cs="Times New Roman"/>
          <w:color w:val="4D5156"/>
          <w:sz w:val="28"/>
          <w:szCs w:val="28"/>
          <w:shd w:val="clear" w:color="auto" w:fill="FFFFFF"/>
          <w:lang w:val="en-US"/>
        </w:rPr>
        <w:t>Viet Thanh</w:t>
      </w:r>
      <w:r w:rsidRPr="00114FF4">
        <w:rPr>
          <w:rFonts w:ascii="Times New Roman" w:eastAsia="DengXian" w:hAnsi="Times New Roman" w:cs="Times New Roman"/>
          <w:color w:val="000000"/>
          <w:sz w:val="28"/>
          <w:szCs w:val="28"/>
          <w:lang w:val="en-US"/>
        </w:rPr>
        <w:t> Nguyen</w:t>
      </w:r>
    </w:p>
    <w:p w14:paraId="210B2851" w14:textId="77777777" w:rsidR="007B3720" w:rsidRPr="00114FF4" w:rsidRDefault="007B3720" w:rsidP="00947026">
      <w:pPr>
        <w:spacing w:after="0" w:line="240" w:lineRule="auto"/>
        <w:jc w:val="right"/>
        <w:rPr>
          <w:rFonts w:ascii="Times New Roman" w:eastAsia="DengXian" w:hAnsi="Times New Roman" w:cs="Times New Roman"/>
          <w:sz w:val="28"/>
          <w:szCs w:val="28"/>
          <w:lang w:val="en-US"/>
        </w:rPr>
      </w:pPr>
    </w:p>
    <w:p w14:paraId="44166319" w14:textId="4A7019C6" w:rsidR="007B3720" w:rsidRPr="00524196" w:rsidRDefault="00A5476D" w:rsidP="00947026">
      <w:pPr>
        <w:spacing w:after="0" w:line="240" w:lineRule="auto"/>
        <w:jc w:val="both"/>
        <w:rPr>
          <w:rFonts w:ascii="Times New Roman" w:eastAsia="DengXian" w:hAnsi="Times New Roman" w:cs="Times New Roman"/>
          <w:color w:val="222222"/>
          <w:sz w:val="28"/>
          <w:szCs w:val="28"/>
          <w:shd w:val="clear" w:color="auto" w:fill="FFFFFF"/>
          <w:lang w:val="en-US"/>
        </w:rPr>
      </w:pPr>
      <w:r>
        <w:rPr>
          <w:rFonts w:ascii="Times New Roman" w:hAnsi="Times New Roman" w:cs="Times New Roman"/>
          <w:sz w:val="28"/>
          <w:szCs w:val="28"/>
          <w:lang w:val="en-US"/>
        </w:rPr>
        <w:t xml:space="preserve">This panel </w:t>
      </w:r>
      <w:r w:rsidR="007C27FC">
        <w:rPr>
          <w:rFonts w:ascii="Times New Roman" w:hAnsi="Times New Roman" w:cs="Times New Roman"/>
          <w:sz w:val="28"/>
          <w:szCs w:val="28"/>
          <w:lang w:val="en-US"/>
        </w:rPr>
        <w:t>addresses</w:t>
      </w:r>
      <w:r>
        <w:rPr>
          <w:rFonts w:ascii="Times New Roman" w:hAnsi="Times New Roman" w:cs="Times New Roman"/>
          <w:sz w:val="28"/>
          <w:szCs w:val="28"/>
          <w:lang w:val="en-US"/>
        </w:rPr>
        <w:t xml:space="preserve"> the </w:t>
      </w:r>
      <w:r w:rsidR="007C27FC">
        <w:rPr>
          <w:rFonts w:ascii="Times New Roman" w:hAnsi="Times New Roman" w:cs="Times New Roman"/>
          <w:sz w:val="28"/>
          <w:szCs w:val="28"/>
          <w:lang w:val="en-US"/>
        </w:rPr>
        <w:t xml:space="preserve">dynamics </w:t>
      </w:r>
      <w:r w:rsidR="007B3720" w:rsidRPr="00114FF4">
        <w:rPr>
          <w:rFonts w:ascii="Times New Roman" w:hAnsi="Times New Roman" w:cs="Times New Roman"/>
          <w:sz w:val="28"/>
          <w:szCs w:val="28"/>
          <w:lang w:val="en-US"/>
        </w:rPr>
        <w:t>of battlefield tourism</w:t>
      </w:r>
      <w:r w:rsidR="007C27FC">
        <w:rPr>
          <w:rFonts w:ascii="Times New Roman" w:hAnsi="Times New Roman" w:cs="Times New Roman"/>
          <w:sz w:val="28"/>
          <w:szCs w:val="28"/>
          <w:lang w:val="en-US"/>
        </w:rPr>
        <w:t xml:space="preserve"> and war memorials across Southeast Asia</w:t>
      </w:r>
      <w:r>
        <w:rPr>
          <w:rFonts w:ascii="Times New Roman" w:hAnsi="Times New Roman" w:cs="Times New Roman"/>
          <w:sz w:val="28"/>
          <w:szCs w:val="28"/>
          <w:lang w:val="en-US"/>
        </w:rPr>
        <w:t xml:space="preserve">. </w:t>
      </w:r>
      <w:r w:rsidR="007C27FC">
        <w:rPr>
          <w:rFonts w:ascii="Times New Roman" w:hAnsi="Times New Roman" w:cs="Times New Roman"/>
          <w:sz w:val="28"/>
          <w:szCs w:val="28"/>
          <w:lang w:val="en-US"/>
        </w:rPr>
        <w:t>W</w:t>
      </w:r>
      <w:r w:rsidR="007B3720" w:rsidRPr="00114FF4">
        <w:rPr>
          <w:rFonts w:ascii="Times New Roman" w:hAnsi="Times New Roman" w:cs="Times New Roman"/>
          <w:sz w:val="28"/>
          <w:szCs w:val="28"/>
          <w:lang w:val="en-US"/>
        </w:rPr>
        <w:t xml:space="preserve">ith a comparative focus on how war memory and commemorative representation have developed and evolved across different </w:t>
      </w:r>
      <w:r w:rsidR="00C44BBF">
        <w:rPr>
          <w:rFonts w:ascii="Times New Roman" w:hAnsi="Times New Roman" w:cs="Times New Roman"/>
          <w:sz w:val="28"/>
          <w:szCs w:val="28"/>
          <w:lang w:val="en-US"/>
        </w:rPr>
        <w:t xml:space="preserve">Southeast Asian contexts – </w:t>
      </w:r>
      <w:r w:rsidR="007C27FC">
        <w:rPr>
          <w:rFonts w:ascii="Times New Roman" w:hAnsi="Times New Roman" w:cs="Times New Roman"/>
          <w:sz w:val="28"/>
          <w:szCs w:val="28"/>
          <w:lang w:val="en-US"/>
        </w:rPr>
        <w:t>w</w:t>
      </w:r>
      <w:r w:rsidR="007B3720">
        <w:rPr>
          <w:rFonts w:ascii="Times New Roman" w:hAnsi="Times New Roman" w:cs="Times New Roman"/>
          <w:sz w:val="28"/>
          <w:szCs w:val="28"/>
          <w:lang w:val="en-US"/>
        </w:rPr>
        <w:t xml:space="preserve">e </w:t>
      </w:r>
      <w:r w:rsidR="007B3720" w:rsidRPr="00114FF4">
        <w:rPr>
          <w:rFonts w:ascii="Times New Roman" w:eastAsia="Times New Roman" w:hAnsi="Times New Roman" w:cs="Times New Roman"/>
          <w:kern w:val="0"/>
          <w:sz w:val="28"/>
          <w:szCs w:val="28"/>
          <w:lang w:val="en-US" w:eastAsia="nl-NL"/>
          <w14:ligatures w14:val="none"/>
        </w:rPr>
        <w:t>invite critical examination of how sites of war, whether physical battlefields or curated museum exhibitions, become spaces for reflection, education, healing and sometimes controversy.</w:t>
      </w:r>
      <w:r w:rsidR="007B3720">
        <w:rPr>
          <w:rFonts w:ascii="Times New Roman" w:eastAsia="Times New Roman" w:hAnsi="Times New Roman" w:cs="Times New Roman"/>
          <w:kern w:val="0"/>
          <w:sz w:val="28"/>
          <w:szCs w:val="28"/>
          <w:lang w:val="en-US" w:eastAsia="nl-NL"/>
          <w14:ligatures w14:val="none"/>
        </w:rPr>
        <w:t xml:space="preserve"> </w:t>
      </w:r>
      <w:r w:rsidR="007B3720" w:rsidRPr="00524196">
        <w:rPr>
          <w:rFonts w:ascii="Times New Roman" w:hAnsi="Times New Roman" w:cs="Times New Roman"/>
          <w:sz w:val="28"/>
          <w:szCs w:val="28"/>
          <w:lang w:val="en-US"/>
        </w:rPr>
        <w:t>Employing a comparative and multi-disciplinary approach, we aim not only to provide insights about state-driven efforts to build national narratives through these spaces but also to examine the experiences of visitors themselves, asking how people from different backgrounds engage with sites of violence and death.</w:t>
      </w:r>
      <w:r w:rsidR="007B3720" w:rsidRPr="00524196">
        <w:rPr>
          <w:rFonts w:ascii="Times New Roman" w:eastAsia="DengXian" w:hAnsi="Times New Roman" w:cs="Times New Roman"/>
          <w:color w:val="222222"/>
          <w:sz w:val="28"/>
          <w:szCs w:val="28"/>
          <w:shd w:val="clear" w:color="auto" w:fill="FFFFFF"/>
          <w:lang w:val="en-US"/>
        </w:rPr>
        <w:t xml:space="preserve"> Taking cue from </w:t>
      </w:r>
      <w:r w:rsidR="007B3720" w:rsidRPr="00524196">
        <w:rPr>
          <w:rFonts w:ascii="Times New Roman" w:eastAsia="DengXian" w:hAnsi="Times New Roman" w:cs="Times New Roman"/>
          <w:color w:val="222222"/>
          <w:sz w:val="28"/>
          <w:szCs w:val="28"/>
          <w:shd w:val="clear" w:color="auto" w:fill="FFFFFF"/>
          <w:lang w:val="en-US"/>
        </w:rPr>
        <w:lastRenderedPageBreak/>
        <w:t xml:space="preserve">Viet Thanh Nguyen’s theoretical notion </w:t>
      </w:r>
      <w:r w:rsidR="007B3720">
        <w:rPr>
          <w:rFonts w:ascii="Times New Roman" w:eastAsia="DengXian" w:hAnsi="Times New Roman" w:cs="Times New Roman"/>
          <w:color w:val="222222"/>
          <w:sz w:val="28"/>
          <w:szCs w:val="28"/>
          <w:shd w:val="clear" w:color="auto" w:fill="FFFFFF"/>
          <w:lang w:val="en-US"/>
        </w:rPr>
        <w:t xml:space="preserve">that </w:t>
      </w:r>
      <w:r w:rsidR="007B3720" w:rsidRPr="00524196">
        <w:rPr>
          <w:rFonts w:ascii="Times New Roman" w:eastAsia="DengXian" w:hAnsi="Times New Roman" w:cs="Times New Roman"/>
          <w:color w:val="222222"/>
          <w:sz w:val="28"/>
          <w:szCs w:val="28"/>
          <w:shd w:val="clear" w:color="auto" w:fill="FFFFFF"/>
          <w:lang w:val="en-US"/>
        </w:rPr>
        <w:t>wa</w:t>
      </w:r>
      <w:r w:rsidR="007B3720">
        <w:rPr>
          <w:rFonts w:ascii="Times New Roman" w:eastAsia="DengXian" w:hAnsi="Times New Roman" w:cs="Times New Roman"/>
          <w:color w:val="222222"/>
          <w:sz w:val="28"/>
          <w:szCs w:val="28"/>
          <w:shd w:val="clear" w:color="auto" w:fill="FFFFFF"/>
          <w:lang w:val="en-US"/>
        </w:rPr>
        <w:t xml:space="preserve">rs are </w:t>
      </w:r>
      <w:r w:rsidR="007B3720" w:rsidRPr="00524196">
        <w:rPr>
          <w:rFonts w:ascii="Times New Roman" w:eastAsia="DengXian" w:hAnsi="Times New Roman" w:cs="Times New Roman"/>
          <w:color w:val="222222"/>
          <w:sz w:val="28"/>
          <w:szCs w:val="28"/>
          <w:shd w:val="clear" w:color="auto" w:fill="FFFFFF"/>
          <w:lang w:val="en-US"/>
        </w:rPr>
        <w:t>always “fought twice”, in this volume we explore both the therapeutic and perilous sides of the ‘second battle’.</w:t>
      </w:r>
      <w:r w:rsidR="007B3720" w:rsidRPr="00845A23">
        <w:rPr>
          <w:rFonts w:ascii="Times New Roman" w:hAnsi="Times New Roman" w:cs="Times New Roman"/>
          <w:sz w:val="28"/>
          <w:szCs w:val="28"/>
          <w:lang w:val="en-US"/>
        </w:rPr>
        <w:t xml:space="preserve"> </w:t>
      </w:r>
      <w:r w:rsidR="007B3720">
        <w:rPr>
          <w:rFonts w:ascii="Times New Roman" w:hAnsi="Times New Roman" w:cs="Times New Roman"/>
          <w:sz w:val="28"/>
          <w:szCs w:val="28"/>
          <w:lang w:val="en-US"/>
        </w:rPr>
        <w:t>Questions about the</w:t>
      </w:r>
      <w:r w:rsidR="007B3720" w:rsidRPr="00114FF4">
        <w:rPr>
          <w:rFonts w:ascii="Times New Roman" w:hAnsi="Times New Roman" w:cs="Times New Roman"/>
          <w:sz w:val="28"/>
          <w:szCs w:val="28"/>
          <w:lang w:val="en-US"/>
        </w:rPr>
        <w:t xml:space="preserve"> ethical implication</w:t>
      </w:r>
      <w:r w:rsidR="007B3720">
        <w:rPr>
          <w:rFonts w:ascii="Times New Roman" w:hAnsi="Times New Roman" w:cs="Times New Roman"/>
          <w:sz w:val="28"/>
          <w:szCs w:val="28"/>
          <w:lang w:val="en-US"/>
        </w:rPr>
        <w:t>s</w:t>
      </w:r>
      <w:r w:rsidR="007B3720" w:rsidRPr="00114FF4">
        <w:rPr>
          <w:rFonts w:ascii="Times New Roman" w:hAnsi="Times New Roman" w:cs="Times New Roman"/>
          <w:sz w:val="28"/>
          <w:szCs w:val="28"/>
          <w:lang w:val="en-US"/>
        </w:rPr>
        <w:t xml:space="preserve"> of battlefield tourism</w:t>
      </w:r>
      <w:r w:rsidR="007B3720">
        <w:rPr>
          <w:rFonts w:ascii="Times New Roman" w:hAnsi="Times New Roman" w:cs="Times New Roman"/>
          <w:sz w:val="28"/>
          <w:szCs w:val="28"/>
          <w:lang w:val="en-US"/>
        </w:rPr>
        <w:t xml:space="preserve"> have been raised before but not yet adequately addressed. Here we </w:t>
      </w:r>
      <w:r w:rsidR="007B3720" w:rsidRPr="00114FF4">
        <w:rPr>
          <w:rFonts w:ascii="Times New Roman" w:hAnsi="Times New Roman" w:cs="Times New Roman"/>
          <w:sz w:val="28"/>
          <w:szCs w:val="28"/>
          <w:lang w:val="en-US"/>
        </w:rPr>
        <w:t>interrogat</w:t>
      </w:r>
      <w:r w:rsidR="007B3720">
        <w:rPr>
          <w:rFonts w:ascii="Times New Roman" w:hAnsi="Times New Roman" w:cs="Times New Roman"/>
          <w:sz w:val="28"/>
          <w:szCs w:val="28"/>
          <w:lang w:val="en-US"/>
        </w:rPr>
        <w:t>e</w:t>
      </w:r>
      <w:r w:rsidR="007B3720" w:rsidRPr="00114FF4">
        <w:rPr>
          <w:rFonts w:ascii="Times New Roman" w:hAnsi="Times New Roman" w:cs="Times New Roman"/>
          <w:sz w:val="28"/>
          <w:szCs w:val="28"/>
          <w:lang w:val="en-US"/>
        </w:rPr>
        <w:t xml:space="preserve"> </w:t>
      </w:r>
      <w:r w:rsidR="007B3720">
        <w:rPr>
          <w:rFonts w:ascii="Times New Roman" w:hAnsi="Times New Roman" w:cs="Times New Roman"/>
          <w:sz w:val="28"/>
          <w:szCs w:val="28"/>
          <w:lang w:val="en-US"/>
        </w:rPr>
        <w:t>battlefield tourism’s</w:t>
      </w:r>
      <w:r w:rsidR="007B3720" w:rsidRPr="00114FF4">
        <w:rPr>
          <w:rFonts w:ascii="Times New Roman" w:hAnsi="Times New Roman" w:cs="Times New Roman"/>
          <w:sz w:val="28"/>
          <w:szCs w:val="28"/>
          <w:lang w:val="en-US"/>
        </w:rPr>
        <w:t xml:space="preserve"> potential to either perpetuate historical narratives or encourage reconciliation and healing. </w:t>
      </w:r>
      <w:r w:rsidR="007B3720" w:rsidRPr="00524196">
        <w:rPr>
          <w:rFonts w:ascii="Times New Roman" w:eastAsia="DengXian" w:hAnsi="Times New Roman" w:cs="Times New Roman"/>
          <w:color w:val="222222"/>
          <w:sz w:val="28"/>
          <w:szCs w:val="28"/>
          <w:shd w:val="clear" w:color="auto" w:fill="FFFFFF"/>
          <w:lang w:val="en-US"/>
        </w:rPr>
        <w:t>To what extent revisiting the former battlefield for some veterans and their family members is a journey down the lanes of painful and grievous memory in which they have to fight the war once more? Are such confrontation therapeutic or potentially perilous? How does memory work when it is re-enacted and put in motion through the act of travelling, going back, and re-submerge in the space of former violence? What do soil, vegetation, air,</w:t>
      </w:r>
      <w:r w:rsidR="007B3720">
        <w:rPr>
          <w:rFonts w:ascii="Times New Roman" w:eastAsia="DengXian" w:hAnsi="Times New Roman" w:cs="Times New Roman"/>
          <w:color w:val="222222"/>
          <w:sz w:val="28"/>
          <w:szCs w:val="28"/>
          <w:shd w:val="clear" w:color="auto" w:fill="FFFFFF"/>
          <w:lang w:val="en-US"/>
        </w:rPr>
        <w:t xml:space="preserve"> smell</w:t>
      </w:r>
      <w:r w:rsidR="007B3720" w:rsidRPr="00524196">
        <w:rPr>
          <w:rFonts w:ascii="Times New Roman" w:eastAsia="DengXian" w:hAnsi="Times New Roman" w:cs="Times New Roman"/>
          <w:color w:val="222222"/>
          <w:sz w:val="28"/>
          <w:szCs w:val="28"/>
          <w:shd w:val="clear" w:color="auto" w:fill="FFFFFF"/>
          <w:lang w:val="en-US"/>
        </w:rPr>
        <w:t xml:space="preserve"> and atmosphere of former battlefield do to return veteran</w:t>
      </w:r>
      <w:r w:rsidR="00C44BBF">
        <w:rPr>
          <w:rFonts w:ascii="Times New Roman" w:eastAsia="DengXian" w:hAnsi="Times New Roman" w:cs="Times New Roman"/>
          <w:color w:val="222222"/>
          <w:sz w:val="28"/>
          <w:szCs w:val="28"/>
          <w:shd w:val="clear" w:color="auto" w:fill="FFFFFF"/>
          <w:lang w:val="en-US"/>
        </w:rPr>
        <w:t>s</w:t>
      </w:r>
      <w:r w:rsidR="007B3720" w:rsidRPr="00524196">
        <w:rPr>
          <w:rFonts w:ascii="Times New Roman" w:eastAsia="DengXian" w:hAnsi="Times New Roman" w:cs="Times New Roman"/>
          <w:color w:val="222222"/>
          <w:sz w:val="28"/>
          <w:szCs w:val="28"/>
          <w:shd w:val="clear" w:color="auto" w:fill="FFFFFF"/>
          <w:lang w:val="en-US"/>
        </w:rPr>
        <w:t>?</w:t>
      </w:r>
      <w:r w:rsidR="00C44BBF">
        <w:rPr>
          <w:rFonts w:ascii="Times New Roman" w:eastAsia="DengXian" w:hAnsi="Times New Roman" w:cs="Times New Roman"/>
          <w:color w:val="222222"/>
          <w:sz w:val="28"/>
          <w:szCs w:val="28"/>
          <w:shd w:val="clear" w:color="auto" w:fill="FFFFFF"/>
          <w:lang w:val="en-US"/>
        </w:rPr>
        <w:t xml:space="preserve"> Where to return if it is virtually impossible to locate the place of battlefield such as in case of the Pacific War? How different is the oceanic mode of remembrance compared to that of terrestrial ones?</w:t>
      </w:r>
    </w:p>
    <w:p w14:paraId="29E48E59" w14:textId="77777777" w:rsidR="007B3720" w:rsidRDefault="007B3720" w:rsidP="00947026">
      <w:pPr>
        <w:spacing w:after="0" w:line="240" w:lineRule="auto"/>
        <w:jc w:val="both"/>
        <w:rPr>
          <w:rFonts w:ascii="Times New Roman" w:eastAsia="DengXian" w:hAnsi="Times New Roman" w:cs="Times New Roman"/>
          <w:color w:val="222222"/>
          <w:sz w:val="28"/>
          <w:szCs w:val="28"/>
          <w:shd w:val="clear" w:color="auto" w:fill="FFFFFF"/>
          <w:lang w:val="en-US"/>
        </w:rPr>
      </w:pPr>
      <w:r>
        <w:rPr>
          <w:rFonts w:ascii="Times New Roman" w:hAnsi="Times New Roman" w:cs="Times New Roman"/>
          <w:sz w:val="28"/>
          <w:szCs w:val="28"/>
          <w:lang w:val="en-US"/>
        </w:rPr>
        <w:t xml:space="preserve">As it is well-known by now, many </w:t>
      </w:r>
      <w:r w:rsidRPr="00114FF4">
        <w:rPr>
          <w:rFonts w:ascii="Times New Roman" w:hAnsi="Times New Roman" w:cs="Times New Roman"/>
          <w:sz w:val="28"/>
          <w:szCs w:val="28"/>
          <w:lang w:val="en-US"/>
        </w:rPr>
        <w:t>war-related sites</w:t>
      </w:r>
      <w:r>
        <w:rPr>
          <w:rFonts w:ascii="Times New Roman" w:hAnsi="Times New Roman" w:cs="Times New Roman"/>
          <w:sz w:val="28"/>
          <w:szCs w:val="28"/>
          <w:lang w:val="en-US"/>
        </w:rPr>
        <w:t xml:space="preserve"> across the globe</w:t>
      </w:r>
      <w:r w:rsidRPr="00114FF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have been </w:t>
      </w:r>
      <w:r w:rsidRPr="00114FF4">
        <w:rPr>
          <w:rFonts w:ascii="Times New Roman" w:hAnsi="Times New Roman" w:cs="Times New Roman"/>
          <w:sz w:val="28"/>
          <w:szCs w:val="28"/>
          <w:lang w:val="en-US"/>
        </w:rPr>
        <w:t xml:space="preserve"> transformed into "sacred" spaces, providing a platform for healing through commemorations, pilgrimages, and rituals that blend secular and religious practices. </w:t>
      </w:r>
      <w:r>
        <w:rPr>
          <w:rFonts w:ascii="Times New Roman" w:hAnsi="Times New Roman" w:cs="Times New Roman"/>
          <w:sz w:val="28"/>
          <w:szCs w:val="28"/>
          <w:lang w:val="en-US"/>
        </w:rPr>
        <w:t>In this volume, an important contribution we aim to make is to address</w:t>
      </w:r>
      <w:r w:rsidRPr="00114FF4">
        <w:rPr>
          <w:rFonts w:ascii="Times New Roman" w:hAnsi="Times New Roman" w:cs="Times New Roman"/>
          <w:sz w:val="28"/>
          <w:szCs w:val="28"/>
          <w:lang w:val="en-US"/>
        </w:rPr>
        <w:t xml:space="preserve"> the extent to which the sacralization of battlefields can be seen as a continuation of earlier or contemporary sa</w:t>
      </w:r>
      <w:r>
        <w:rPr>
          <w:rFonts w:ascii="Times New Roman" w:hAnsi="Times New Roman" w:cs="Times New Roman"/>
          <w:sz w:val="28"/>
          <w:szCs w:val="28"/>
          <w:lang w:val="en-US"/>
        </w:rPr>
        <w:t>c</w:t>
      </w:r>
      <w:r w:rsidRPr="00114FF4">
        <w:rPr>
          <w:rFonts w:ascii="Times New Roman" w:hAnsi="Times New Roman" w:cs="Times New Roman"/>
          <w:sz w:val="28"/>
          <w:szCs w:val="28"/>
          <w:lang w:val="en-US"/>
        </w:rPr>
        <w:t>ralization of spaces by religious movements and institutions. To what extent replaces battlefield tourism religious pilgrimage and to what extent does it complement it</w:t>
      </w:r>
      <w:r>
        <w:rPr>
          <w:rFonts w:ascii="Times New Roman" w:hAnsi="Times New Roman" w:cs="Times New Roman"/>
          <w:sz w:val="28"/>
          <w:szCs w:val="28"/>
          <w:lang w:val="en-US"/>
        </w:rPr>
        <w:t>?</w:t>
      </w:r>
      <w:r w:rsidRPr="00114FF4">
        <w:rPr>
          <w:rFonts w:ascii="Times New Roman" w:hAnsi="Times New Roman" w:cs="Times New Roman"/>
          <w:sz w:val="28"/>
          <w:szCs w:val="28"/>
          <w:lang w:val="en-US"/>
        </w:rPr>
        <w:t xml:space="preserve"> These questions are related to overall theoretical concerns about the sacrality of the nation and its battle as well as the nature of secularization.  At a more practical level they concern the economic side of tourism, its organization and management.</w:t>
      </w:r>
      <w:r>
        <w:rPr>
          <w:rFonts w:ascii="Times New Roman" w:hAnsi="Times New Roman" w:cs="Times New Roman"/>
          <w:sz w:val="28"/>
          <w:szCs w:val="28"/>
          <w:lang w:val="en-US"/>
        </w:rPr>
        <w:t xml:space="preserve"> To illuminate these issues, we</w:t>
      </w:r>
      <w:r w:rsidRPr="00114FF4">
        <w:rPr>
          <w:rFonts w:ascii="Times New Roman" w:eastAsia="DengXian" w:hAnsi="Times New Roman" w:cs="Times New Roman"/>
          <w:color w:val="222222"/>
          <w:sz w:val="28"/>
          <w:szCs w:val="28"/>
          <w:shd w:val="clear" w:color="auto" w:fill="FFFFFF"/>
          <w:lang w:val="en-US"/>
        </w:rPr>
        <w:t xml:space="preserve"> </w:t>
      </w:r>
      <w:r>
        <w:rPr>
          <w:rFonts w:ascii="Times New Roman" w:eastAsia="DengXian" w:hAnsi="Times New Roman" w:cs="Times New Roman"/>
          <w:color w:val="222222"/>
          <w:sz w:val="28"/>
          <w:szCs w:val="28"/>
          <w:shd w:val="clear" w:color="auto" w:fill="FFFFFF"/>
          <w:lang w:val="en-US"/>
        </w:rPr>
        <w:t xml:space="preserve">pay attention in particularly the </w:t>
      </w:r>
      <w:r w:rsidRPr="00114FF4">
        <w:rPr>
          <w:rFonts w:ascii="Times New Roman" w:eastAsia="DengXian" w:hAnsi="Times New Roman" w:cs="Times New Roman"/>
          <w:color w:val="222222"/>
          <w:sz w:val="28"/>
          <w:szCs w:val="28"/>
          <w:shd w:val="clear" w:color="auto" w:fill="FFFFFF"/>
          <w:lang w:val="en-US"/>
        </w:rPr>
        <w:t>discourses and practices that are part of spiritual activities</w:t>
      </w:r>
      <w:r>
        <w:rPr>
          <w:rFonts w:ascii="Times New Roman" w:eastAsia="DengXian" w:hAnsi="Times New Roman" w:cs="Times New Roman"/>
          <w:color w:val="222222"/>
          <w:sz w:val="28"/>
          <w:szCs w:val="28"/>
          <w:shd w:val="clear" w:color="auto" w:fill="FFFFFF"/>
          <w:lang w:val="en-US"/>
        </w:rPr>
        <w:t xml:space="preserve"> </w:t>
      </w:r>
      <w:r w:rsidRPr="00114FF4">
        <w:rPr>
          <w:rFonts w:ascii="Times New Roman" w:eastAsia="DengXian" w:hAnsi="Times New Roman" w:cs="Times New Roman"/>
          <w:color w:val="222222"/>
          <w:sz w:val="28"/>
          <w:szCs w:val="28"/>
          <w:shd w:val="clear" w:color="auto" w:fill="FFFFFF"/>
          <w:lang w:val="en-US"/>
        </w:rPr>
        <w:t xml:space="preserve">carried out during the </w:t>
      </w:r>
      <w:r>
        <w:rPr>
          <w:rFonts w:ascii="Times New Roman" w:eastAsia="DengXian" w:hAnsi="Times New Roman" w:cs="Times New Roman"/>
          <w:color w:val="222222"/>
          <w:sz w:val="28"/>
          <w:szCs w:val="28"/>
          <w:shd w:val="clear" w:color="auto" w:fill="FFFFFF"/>
          <w:lang w:val="en-US"/>
        </w:rPr>
        <w:t xml:space="preserve">cases of battlefield </w:t>
      </w:r>
      <w:r w:rsidRPr="00114FF4">
        <w:rPr>
          <w:rFonts w:ascii="Times New Roman" w:eastAsia="DengXian" w:hAnsi="Times New Roman" w:cs="Times New Roman"/>
          <w:color w:val="222222"/>
          <w:sz w:val="28"/>
          <w:szCs w:val="28"/>
          <w:shd w:val="clear" w:color="auto" w:fill="FFFFFF"/>
          <w:lang w:val="en-US"/>
        </w:rPr>
        <w:t>tours</w:t>
      </w:r>
      <w:r>
        <w:rPr>
          <w:rFonts w:ascii="Times New Roman" w:eastAsia="DengXian" w:hAnsi="Times New Roman" w:cs="Times New Roman"/>
          <w:color w:val="222222"/>
          <w:sz w:val="28"/>
          <w:szCs w:val="28"/>
          <w:shd w:val="clear" w:color="auto" w:fill="FFFFFF"/>
          <w:lang w:val="en-US"/>
        </w:rPr>
        <w:t xml:space="preserve"> that we studied</w:t>
      </w:r>
      <w:r w:rsidRPr="00114FF4">
        <w:rPr>
          <w:rFonts w:ascii="Times New Roman" w:eastAsia="DengXian" w:hAnsi="Times New Roman" w:cs="Times New Roman"/>
          <w:color w:val="222222"/>
          <w:sz w:val="28"/>
          <w:szCs w:val="28"/>
          <w:shd w:val="clear" w:color="auto" w:fill="FFFFFF"/>
          <w:lang w:val="en-US"/>
        </w:rPr>
        <w:t xml:space="preserve"> (such as visiting war cemeteries, releasing lanterns, organizing requiems for the fallen and missing war dead, and</w:t>
      </w:r>
      <w:r>
        <w:rPr>
          <w:rFonts w:ascii="Times New Roman" w:eastAsia="DengXian" w:hAnsi="Times New Roman" w:cs="Times New Roman"/>
          <w:color w:val="222222"/>
          <w:sz w:val="28"/>
          <w:szCs w:val="28"/>
          <w:shd w:val="clear" w:color="auto" w:fill="FFFFFF"/>
          <w:lang w:val="en-US"/>
        </w:rPr>
        <w:t xml:space="preserve"> in some case prayers,</w:t>
      </w:r>
      <w:r w:rsidRPr="00114FF4">
        <w:rPr>
          <w:rFonts w:ascii="Times New Roman" w:eastAsia="DengXian" w:hAnsi="Times New Roman" w:cs="Times New Roman"/>
          <w:color w:val="222222"/>
          <w:sz w:val="28"/>
          <w:szCs w:val="28"/>
          <w:shd w:val="clear" w:color="auto" w:fill="FFFFFF"/>
          <w:lang w:val="en-US"/>
        </w:rPr>
        <w:t xml:space="preserve"> soul calling and spirit possession). We </w:t>
      </w:r>
      <w:r>
        <w:rPr>
          <w:rFonts w:ascii="Times New Roman" w:eastAsia="DengXian" w:hAnsi="Times New Roman" w:cs="Times New Roman"/>
          <w:color w:val="222222"/>
          <w:sz w:val="28"/>
          <w:szCs w:val="28"/>
          <w:shd w:val="clear" w:color="auto" w:fill="FFFFFF"/>
          <w:lang w:val="en-US"/>
        </w:rPr>
        <w:t xml:space="preserve">want to know how </w:t>
      </w:r>
      <w:r w:rsidRPr="00114FF4">
        <w:rPr>
          <w:rFonts w:ascii="Times New Roman" w:eastAsia="DengXian" w:hAnsi="Times New Roman" w:cs="Times New Roman"/>
          <w:color w:val="222222"/>
          <w:sz w:val="28"/>
          <w:szCs w:val="28"/>
          <w:shd w:val="clear" w:color="auto" w:fill="FFFFFF"/>
          <w:lang w:val="en-US"/>
        </w:rPr>
        <w:t>the economic and educational as well as the spiritual aspects of battlefield tourism are entangled and complicate the process of heritagization of past violence for all parties involved.</w:t>
      </w:r>
    </w:p>
    <w:p w14:paraId="1EC17A68" w14:textId="77777777" w:rsidR="00947026" w:rsidRDefault="00947026" w:rsidP="00947026">
      <w:pPr>
        <w:spacing w:after="0" w:line="240" w:lineRule="auto"/>
        <w:jc w:val="both"/>
        <w:rPr>
          <w:rFonts w:ascii="Times New Roman" w:eastAsia="DengXian" w:hAnsi="Times New Roman" w:cs="Times New Roman"/>
          <w:color w:val="222222"/>
          <w:sz w:val="28"/>
          <w:szCs w:val="28"/>
          <w:shd w:val="clear" w:color="auto" w:fill="FFFFFF"/>
          <w:lang w:val="en-US"/>
        </w:rPr>
      </w:pPr>
    </w:p>
    <w:p w14:paraId="0FFB86F7" w14:textId="2EA37036" w:rsidR="00276E29" w:rsidRDefault="007B5E91" w:rsidP="00947026">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Presenters</w:t>
      </w:r>
    </w:p>
    <w:p w14:paraId="5330D78B" w14:textId="43328871" w:rsidR="00C44BBF" w:rsidRPr="000D21EC" w:rsidRDefault="00A66BDB" w:rsidP="00947026">
      <w:pPr>
        <w:spacing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 Ha Lan Tran (UvA, Amsterdam) and </w:t>
      </w:r>
      <w:r w:rsidR="00C44BBF">
        <w:rPr>
          <w:rFonts w:ascii="Times New Roman" w:hAnsi="Times New Roman" w:cs="Times New Roman"/>
          <w:b/>
          <w:bCs/>
          <w:sz w:val="24"/>
          <w:szCs w:val="24"/>
          <w:lang w:val="en-US"/>
        </w:rPr>
        <w:t>Tam</w:t>
      </w:r>
      <w:r>
        <w:rPr>
          <w:rFonts w:ascii="Times New Roman" w:hAnsi="Times New Roman" w:cs="Times New Roman"/>
          <w:b/>
          <w:bCs/>
          <w:sz w:val="24"/>
          <w:szCs w:val="24"/>
          <w:lang w:val="en-US"/>
        </w:rPr>
        <w:t xml:space="preserve"> T.T.</w:t>
      </w:r>
      <w:r w:rsidR="00C44BBF">
        <w:rPr>
          <w:rFonts w:ascii="Times New Roman" w:hAnsi="Times New Roman" w:cs="Times New Roman"/>
          <w:b/>
          <w:bCs/>
          <w:sz w:val="24"/>
          <w:szCs w:val="24"/>
          <w:lang w:val="en-US"/>
        </w:rPr>
        <w:t xml:space="preserve"> Ngo (NIOD</w:t>
      </w:r>
      <w:r w:rsidR="003B7761">
        <w:rPr>
          <w:rFonts w:ascii="Times New Roman" w:hAnsi="Times New Roman" w:cs="Times New Roman"/>
          <w:b/>
          <w:bCs/>
          <w:sz w:val="24"/>
          <w:szCs w:val="24"/>
          <w:lang w:val="en-US"/>
        </w:rPr>
        <w:t xml:space="preserve"> Institute of War, Holocaust and Genocide Studies, Amsterdam</w:t>
      </w:r>
      <w:r w:rsidR="00C44BBF">
        <w:rPr>
          <w:rFonts w:ascii="Times New Roman" w:hAnsi="Times New Roman" w:cs="Times New Roman"/>
          <w:b/>
          <w:bCs/>
          <w:sz w:val="24"/>
          <w:szCs w:val="24"/>
          <w:lang w:val="en-US"/>
        </w:rPr>
        <w:t>)</w:t>
      </w:r>
      <w:r w:rsidR="00947026">
        <w:rPr>
          <w:rFonts w:ascii="Times New Roman" w:hAnsi="Times New Roman" w:cs="Times New Roman"/>
          <w:b/>
          <w:bCs/>
          <w:sz w:val="24"/>
          <w:szCs w:val="24"/>
          <w:lang w:val="en-US"/>
        </w:rPr>
        <w:t xml:space="preserve">: </w:t>
      </w:r>
      <w:r w:rsidR="00C44BBF" w:rsidRPr="000D21EC">
        <w:rPr>
          <w:rFonts w:ascii="Times New Roman" w:hAnsi="Times New Roman" w:cs="Times New Roman"/>
          <w:sz w:val="24"/>
          <w:szCs w:val="24"/>
          <w:lang w:val="en-US"/>
        </w:rPr>
        <w:t>The rivers of memory: Commemoratives rituals for war dead on Thach Han river</w:t>
      </w:r>
      <w:r w:rsidR="00746E65" w:rsidRPr="000D21EC">
        <w:rPr>
          <w:rFonts w:ascii="Times New Roman" w:hAnsi="Times New Roman" w:cs="Times New Roman"/>
          <w:sz w:val="24"/>
          <w:szCs w:val="24"/>
          <w:lang w:val="en-US"/>
        </w:rPr>
        <w:t xml:space="preserve"> in Quang Tri, Vietnam.</w:t>
      </w:r>
    </w:p>
    <w:p w14:paraId="31FD98A9" w14:textId="77777777" w:rsidR="00000627" w:rsidRPr="00000627" w:rsidRDefault="00653245" w:rsidP="00000627">
      <w:pPr>
        <w:spacing w:line="240" w:lineRule="auto"/>
        <w:rPr>
          <w:rFonts w:ascii="Times New Roman" w:hAnsi="Times New Roman" w:cs="Times New Roman"/>
          <w:b/>
          <w:bCs/>
          <w:sz w:val="24"/>
          <w:szCs w:val="24"/>
          <w:lang w:val="en-US"/>
        </w:rPr>
      </w:pPr>
      <w:r w:rsidRPr="00653245">
        <w:rPr>
          <w:rFonts w:ascii="Times New Roman" w:hAnsi="Times New Roman" w:cs="Times New Roman"/>
          <w:b/>
          <w:bCs/>
          <w:sz w:val="24"/>
          <w:szCs w:val="24"/>
          <w:lang w:val="en-US"/>
        </w:rPr>
        <w:t xml:space="preserve">ANI Aileen Concepcion </w:t>
      </w:r>
      <w:r>
        <w:rPr>
          <w:rFonts w:ascii="Times New Roman" w:hAnsi="Times New Roman" w:cs="Times New Roman"/>
          <w:b/>
          <w:bCs/>
          <w:sz w:val="24"/>
          <w:szCs w:val="24"/>
          <w:lang w:val="en-US"/>
        </w:rPr>
        <w:t xml:space="preserve">and </w:t>
      </w:r>
      <w:r w:rsidR="00C44BBF">
        <w:rPr>
          <w:rFonts w:ascii="Times New Roman" w:hAnsi="Times New Roman" w:cs="Times New Roman"/>
          <w:b/>
          <w:bCs/>
          <w:sz w:val="24"/>
          <w:szCs w:val="24"/>
          <w:lang w:val="en-US"/>
        </w:rPr>
        <w:t>Huong Bui (</w:t>
      </w:r>
      <w:r w:rsidR="00000627" w:rsidRPr="00000627">
        <w:rPr>
          <w:rFonts w:ascii="Times New Roman" w:hAnsi="Times New Roman" w:cs="Times New Roman"/>
          <w:b/>
          <w:bCs/>
          <w:sz w:val="24"/>
          <w:szCs w:val="24"/>
          <w:lang w:val="en-US"/>
        </w:rPr>
        <w:t>Graduate School of Asia Pacific Studies</w:t>
      </w:r>
    </w:p>
    <w:p w14:paraId="488674CD" w14:textId="1AF8195C" w:rsidR="00FC71F6" w:rsidRPr="000D21EC" w:rsidRDefault="00000627" w:rsidP="00FC71F6">
      <w:pPr>
        <w:spacing w:line="240" w:lineRule="auto"/>
        <w:rPr>
          <w:rFonts w:ascii="Times New Roman" w:hAnsi="Times New Roman" w:cs="Times New Roman"/>
          <w:sz w:val="24"/>
          <w:szCs w:val="24"/>
          <w:lang w:val="en-US"/>
        </w:rPr>
      </w:pPr>
      <w:r w:rsidRPr="00000627">
        <w:rPr>
          <w:rFonts w:ascii="Times New Roman" w:hAnsi="Times New Roman" w:cs="Times New Roman"/>
          <w:b/>
          <w:bCs/>
          <w:sz w:val="24"/>
          <w:szCs w:val="24"/>
          <w:lang w:val="en-US"/>
        </w:rPr>
        <w:t>Ritsumeikan Asia Pacific Univerity (APU), JAPAN</w:t>
      </w:r>
      <w:r>
        <w:rPr>
          <w:rFonts w:ascii="Times New Roman" w:hAnsi="Times New Roman" w:cs="Times New Roman"/>
          <w:b/>
          <w:bCs/>
          <w:sz w:val="24"/>
          <w:szCs w:val="24"/>
          <w:lang w:val="en-US"/>
        </w:rPr>
        <w:t>)</w:t>
      </w:r>
      <w:r w:rsidR="00C44BBF">
        <w:rPr>
          <w:rFonts w:ascii="Times New Roman" w:hAnsi="Times New Roman" w:cs="Times New Roman"/>
          <w:b/>
          <w:bCs/>
          <w:sz w:val="24"/>
          <w:szCs w:val="24"/>
          <w:lang w:val="en-US"/>
        </w:rPr>
        <w:t xml:space="preserve">: </w:t>
      </w:r>
      <w:r w:rsidR="00FC71F6" w:rsidRPr="000D21EC">
        <w:rPr>
          <w:rFonts w:ascii="Times New Roman" w:hAnsi="Times New Roman" w:cs="Times New Roman"/>
          <w:sz w:val="24"/>
          <w:szCs w:val="24"/>
          <w:lang w:val="en-US"/>
        </w:rPr>
        <w:t>From Social Memory of “The Last Samurai” to Onoda Trail and Caves of Adventure Tourism</w:t>
      </w:r>
    </w:p>
    <w:p w14:paraId="6322F080" w14:textId="77777777" w:rsidR="00A461E7" w:rsidRPr="00A461E7" w:rsidRDefault="00A461E7" w:rsidP="00042BB1">
      <w:pPr>
        <w:spacing w:line="240" w:lineRule="auto"/>
        <w:rPr>
          <w:rFonts w:ascii="Times New Roman" w:hAnsi="Times New Roman" w:cs="Times New Roman"/>
          <w:sz w:val="24"/>
          <w:szCs w:val="24"/>
          <w:lang w:val="en-US"/>
        </w:rPr>
      </w:pPr>
      <w:r w:rsidRPr="00A461E7">
        <w:rPr>
          <w:rFonts w:ascii="Times New Roman" w:hAnsi="Times New Roman" w:cs="Times New Roman"/>
          <w:b/>
          <w:bCs/>
          <w:sz w:val="24"/>
          <w:szCs w:val="24"/>
          <w:lang w:val="en-US"/>
        </w:rPr>
        <w:lastRenderedPageBreak/>
        <w:t xml:space="preserve">Akira Nishimura (The University of Tokyo): </w:t>
      </w:r>
      <w:r w:rsidRPr="00A461E7">
        <w:rPr>
          <w:rFonts w:ascii="Times New Roman" w:hAnsi="Times New Roman" w:cs="Times New Roman"/>
          <w:sz w:val="24"/>
          <w:szCs w:val="24"/>
          <w:lang w:val="en-US"/>
        </w:rPr>
        <w:t>Oceanic mode of remembrance: Japanese Boat of Peace along Southeast Asian Coast</w:t>
      </w:r>
    </w:p>
    <w:p w14:paraId="76161597" w14:textId="7D5C9090" w:rsidR="00042BB1" w:rsidRPr="00A461E7" w:rsidRDefault="00813E26" w:rsidP="00042BB1">
      <w:pPr>
        <w:spacing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Mia Martin Hobbs</w:t>
      </w:r>
      <w:r w:rsidR="00116BF2">
        <w:rPr>
          <w:rFonts w:ascii="Times New Roman" w:hAnsi="Times New Roman" w:cs="Times New Roman"/>
          <w:b/>
          <w:bCs/>
          <w:sz w:val="24"/>
          <w:szCs w:val="24"/>
          <w:lang w:val="en-US"/>
        </w:rPr>
        <w:t xml:space="preserve"> (Deakin University, Australia)</w:t>
      </w:r>
      <w:r>
        <w:rPr>
          <w:rFonts w:ascii="Times New Roman" w:hAnsi="Times New Roman" w:cs="Times New Roman"/>
          <w:b/>
          <w:bCs/>
          <w:sz w:val="24"/>
          <w:szCs w:val="24"/>
          <w:lang w:val="en-US"/>
        </w:rPr>
        <w:t xml:space="preserve">: </w:t>
      </w:r>
      <w:r w:rsidR="00042BB1" w:rsidRPr="00A461E7">
        <w:rPr>
          <w:lang w:val="en-US"/>
        </w:rPr>
        <w:t xml:space="preserve">Return to Vietnam: </w:t>
      </w:r>
      <w:r w:rsidR="00042BB1" w:rsidRPr="00A461E7">
        <w:rPr>
          <w:rFonts w:ascii="Times New Roman" w:hAnsi="Times New Roman" w:cs="Times New Roman"/>
          <w:sz w:val="24"/>
          <w:szCs w:val="24"/>
          <w:lang w:val="en-US"/>
        </w:rPr>
        <w:t>The politics of place in American and Australian veterans’ ‘healing journeys’</w:t>
      </w:r>
      <w:r w:rsidR="00116BF2" w:rsidRPr="00A461E7">
        <w:rPr>
          <w:rFonts w:ascii="Times New Roman" w:hAnsi="Times New Roman" w:cs="Times New Roman"/>
          <w:sz w:val="24"/>
          <w:szCs w:val="24"/>
          <w:lang w:val="en-US"/>
        </w:rPr>
        <w:t>.</w:t>
      </w:r>
    </w:p>
    <w:p w14:paraId="3DF16DEE" w14:textId="743970EF" w:rsidR="00F73246" w:rsidRPr="007559A1" w:rsidRDefault="00840006" w:rsidP="00947026">
      <w:pPr>
        <w:spacing w:line="240" w:lineRule="auto"/>
        <w:rPr>
          <w:rFonts w:ascii="Times New Roman" w:hAnsi="Times New Roman" w:cs="Times New Roman"/>
          <w:sz w:val="24"/>
          <w:szCs w:val="24"/>
          <w:lang w:val="en-US"/>
        </w:rPr>
      </w:pPr>
      <w:r w:rsidRPr="00840006">
        <w:rPr>
          <w:rFonts w:ascii="Times New Roman" w:hAnsi="Times New Roman" w:cs="Times New Roman"/>
          <w:b/>
          <w:bCs/>
          <w:sz w:val="24"/>
          <w:szCs w:val="24"/>
          <w:lang w:val="en-US"/>
        </w:rPr>
        <w:t>Jacqueline Zhenru Lin</w:t>
      </w:r>
      <w:r>
        <w:rPr>
          <w:rFonts w:ascii="Times New Roman" w:hAnsi="Times New Roman" w:cs="Times New Roman"/>
          <w:b/>
          <w:bCs/>
          <w:sz w:val="24"/>
          <w:szCs w:val="24"/>
          <w:lang w:val="en-US"/>
        </w:rPr>
        <w:t xml:space="preserve"> </w:t>
      </w:r>
      <w:r w:rsidR="00584F1B">
        <w:rPr>
          <w:rFonts w:ascii="Times New Roman" w:hAnsi="Times New Roman" w:cs="Times New Roman"/>
          <w:b/>
          <w:bCs/>
          <w:sz w:val="24"/>
          <w:szCs w:val="24"/>
          <w:lang w:val="en-US"/>
        </w:rPr>
        <w:t xml:space="preserve"> (</w:t>
      </w:r>
      <w:r w:rsidR="007559A1" w:rsidRPr="007559A1">
        <w:rPr>
          <w:rFonts w:ascii="Times New Roman" w:hAnsi="Times New Roman" w:cs="Times New Roman"/>
          <w:b/>
          <w:bCs/>
          <w:sz w:val="24"/>
          <w:szCs w:val="24"/>
          <w:lang w:val="en-US"/>
        </w:rPr>
        <w:t>Centre for China Studies at the Chinese University of Hong Kong</w:t>
      </w:r>
      <w:r w:rsidR="007559A1">
        <w:rPr>
          <w:rFonts w:ascii="Times New Roman" w:hAnsi="Times New Roman" w:cs="Times New Roman"/>
          <w:b/>
          <w:bCs/>
          <w:sz w:val="24"/>
          <w:szCs w:val="24"/>
          <w:lang w:val="en-US"/>
        </w:rPr>
        <w:t xml:space="preserve">) : </w:t>
      </w:r>
      <w:r w:rsidR="00F73246" w:rsidRPr="007559A1">
        <w:rPr>
          <w:rFonts w:ascii="Times New Roman" w:hAnsi="Times New Roman" w:cs="Times New Roman"/>
          <w:sz w:val="24"/>
          <w:szCs w:val="24"/>
          <w:lang w:val="en-US"/>
        </w:rPr>
        <w:t>Recollecting the Forgotten Chinese Histories in Foreign Lands: Transnational Memorial Network of the Second World War in Southeast Asia </w:t>
      </w:r>
    </w:p>
    <w:p w14:paraId="6BD54750" w14:textId="72F32FD3" w:rsidR="00953620" w:rsidRDefault="00947026" w:rsidP="00947026">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Sarah Wagner</w:t>
      </w:r>
      <w:r w:rsidR="00584F1B">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G</w:t>
      </w:r>
      <w:r w:rsidR="00840006">
        <w:rPr>
          <w:rFonts w:ascii="Times New Roman" w:hAnsi="Times New Roman" w:cs="Times New Roman"/>
          <w:b/>
          <w:bCs/>
          <w:sz w:val="24"/>
          <w:szCs w:val="24"/>
          <w:lang w:val="en-US"/>
        </w:rPr>
        <w:t xml:space="preserve">eorge Washington University, </w:t>
      </w:r>
      <w:r w:rsidR="00584F1B">
        <w:rPr>
          <w:rFonts w:ascii="Times New Roman" w:hAnsi="Times New Roman" w:cs="Times New Roman"/>
          <w:b/>
          <w:bCs/>
          <w:sz w:val="24"/>
          <w:szCs w:val="24"/>
          <w:lang w:val="en-US"/>
        </w:rPr>
        <w:t>Washington DC)</w:t>
      </w:r>
      <w:r>
        <w:rPr>
          <w:rFonts w:ascii="Times New Roman" w:hAnsi="Times New Roman" w:cs="Times New Roman"/>
          <w:b/>
          <w:bCs/>
          <w:sz w:val="24"/>
          <w:szCs w:val="24"/>
          <w:lang w:val="en-US"/>
        </w:rPr>
        <w:t>:</w:t>
      </w:r>
      <w:r w:rsidR="00AB34DE">
        <w:rPr>
          <w:rFonts w:ascii="Times New Roman" w:hAnsi="Times New Roman" w:cs="Times New Roman"/>
          <w:b/>
          <w:bCs/>
          <w:sz w:val="24"/>
          <w:szCs w:val="24"/>
          <w:lang w:val="en-US"/>
        </w:rPr>
        <w:t xml:space="preserve"> </w:t>
      </w:r>
      <w:r w:rsidR="00EA59E6">
        <w:rPr>
          <w:rFonts w:ascii="Times New Roman" w:hAnsi="Times New Roman" w:cs="Times New Roman"/>
          <w:b/>
          <w:bCs/>
          <w:sz w:val="24"/>
          <w:szCs w:val="24"/>
          <w:lang w:val="en-US"/>
        </w:rPr>
        <w:t>Ec</w:t>
      </w:r>
      <w:r w:rsidR="00953620">
        <w:rPr>
          <w:rFonts w:ascii="Times New Roman" w:hAnsi="Times New Roman" w:cs="Times New Roman"/>
          <w:b/>
          <w:bCs/>
          <w:sz w:val="24"/>
          <w:szCs w:val="24"/>
          <w:lang w:val="en-US"/>
        </w:rPr>
        <w:t>hoes of the Wall: Remembering Vietnam from the Shore of Lake Superior, Northern Minesota.</w:t>
      </w:r>
    </w:p>
    <w:p w14:paraId="1F56C060" w14:textId="04D35833" w:rsidR="00947026" w:rsidRDefault="00947026" w:rsidP="00947026">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Discussant</w:t>
      </w:r>
      <w:r w:rsidR="00953620">
        <w:rPr>
          <w:rFonts w:ascii="Times New Roman" w:hAnsi="Times New Roman" w:cs="Times New Roman"/>
          <w:b/>
          <w:bCs/>
          <w:sz w:val="24"/>
          <w:szCs w:val="24"/>
          <w:lang w:val="en-US"/>
        </w:rPr>
        <w:t xml:space="preserve">: </w:t>
      </w:r>
      <w:r w:rsidR="006D1E99">
        <w:rPr>
          <w:rFonts w:ascii="Times New Roman" w:hAnsi="Times New Roman" w:cs="Times New Roman"/>
          <w:b/>
          <w:bCs/>
          <w:sz w:val="24"/>
          <w:szCs w:val="24"/>
          <w:lang w:val="en-US"/>
        </w:rPr>
        <w:t>Francisco</w:t>
      </w:r>
      <w:r w:rsidR="00953620">
        <w:rPr>
          <w:rFonts w:ascii="Times New Roman" w:hAnsi="Times New Roman" w:cs="Times New Roman"/>
          <w:b/>
          <w:bCs/>
          <w:sz w:val="24"/>
          <w:szCs w:val="24"/>
          <w:lang w:val="en-US"/>
        </w:rPr>
        <w:t xml:space="preserve"> Ferrandiz </w:t>
      </w:r>
      <w:r w:rsidR="001523EB">
        <w:rPr>
          <w:rFonts w:ascii="Times New Roman" w:hAnsi="Times New Roman" w:cs="Times New Roman"/>
          <w:b/>
          <w:bCs/>
          <w:sz w:val="24"/>
          <w:szCs w:val="24"/>
          <w:lang w:val="en-US"/>
        </w:rPr>
        <w:t>(</w:t>
      </w:r>
      <w:r w:rsidR="00756A97">
        <w:rPr>
          <w:rFonts w:ascii="Times New Roman" w:hAnsi="Times New Roman" w:cs="Times New Roman"/>
          <w:b/>
          <w:bCs/>
          <w:sz w:val="24"/>
          <w:szCs w:val="24"/>
          <w:lang w:val="en-US"/>
        </w:rPr>
        <w:t xml:space="preserve">Center for </w:t>
      </w:r>
      <w:r w:rsidR="003B7761">
        <w:rPr>
          <w:rFonts w:ascii="Times New Roman" w:hAnsi="Times New Roman" w:cs="Times New Roman"/>
          <w:b/>
          <w:bCs/>
          <w:sz w:val="24"/>
          <w:szCs w:val="24"/>
          <w:lang w:val="en-US"/>
        </w:rPr>
        <w:t xml:space="preserve">Human and Social Sciences, </w:t>
      </w:r>
      <w:r w:rsidR="00756A97">
        <w:rPr>
          <w:rFonts w:ascii="Times New Roman" w:hAnsi="Times New Roman" w:cs="Times New Roman"/>
          <w:b/>
          <w:bCs/>
          <w:sz w:val="24"/>
          <w:szCs w:val="24"/>
          <w:lang w:val="en-US"/>
        </w:rPr>
        <w:t>Spanish National Research Council)</w:t>
      </w:r>
    </w:p>
    <w:sectPr w:rsidR="00947026">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14C9" w14:textId="77777777" w:rsidR="00457647" w:rsidRDefault="00457647" w:rsidP="00947026">
      <w:pPr>
        <w:spacing w:after="0" w:line="240" w:lineRule="auto"/>
      </w:pPr>
      <w:r>
        <w:separator/>
      </w:r>
    </w:p>
  </w:endnote>
  <w:endnote w:type="continuationSeparator" w:id="0">
    <w:p w14:paraId="1E8DC224" w14:textId="77777777" w:rsidR="00457647" w:rsidRDefault="00457647" w:rsidP="0094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7672" w14:textId="54CEE5F5" w:rsidR="00245C88" w:rsidRDefault="00245C88">
    <w:pPr>
      <w:pStyle w:val="Footer"/>
    </w:pPr>
    <w:r>
      <w:rPr>
        <w:noProof/>
      </w:rPr>
      <mc:AlternateContent>
        <mc:Choice Requires="wps">
          <w:drawing>
            <wp:anchor distT="0" distB="0" distL="0" distR="0" simplePos="0" relativeHeight="251659264" behindDoc="0" locked="0" layoutInCell="1" allowOverlap="1" wp14:anchorId="2058C451" wp14:editId="6AD18CDB">
              <wp:simplePos x="635" y="635"/>
              <wp:positionH relativeFrom="page">
                <wp:align>left</wp:align>
              </wp:positionH>
              <wp:positionV relativeFrom="page">
                <wp:align>bottom</wp:align>
              </wp:positionV>
              <wp:extent cx="1814830" cy="357505"/>
              <wp:effectExtent l="0" t="0" r="13970" b="0"/>
              <wp:wrapNone/>
              <wp:docPr id="832136943"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21381B83" w14:textId="00843B39" w:rsidR="00245C88" w:rsidRPr="00245C88" w:rsidRDefault="00245C88" w:rsidP="00245C88">
                          <w:pPr>
                            <w:spacing w:after="0"/>
                            <w:rPr>
                              <w:rFonts w:ascii="Aptos" w:eastAsia="Aptos" w:hAnsi="Aptos" w:cs="Aptos"/>
                              <w:noProof/>
                              <w:color w:val="000000"/>
                              <w:sz w:val="20"/>
                              <w:szCs w:val="20"/>
                            </w:rPr>
                          </w:pPr>
                          <w:r w:rsidRPr="00245C88">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58C451"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tN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" filled="f" stroked="f">
              <v:fill o:detectmouseclick="t"/>
              <v:textbox style="mso-fit-shape-to-text:t" inset="20pt,0,0,15pt">
                <w:txbxContent>
                  <w:p w14:paraId="21381B83" w14:textId="00843B39" w:rsidR="00245C88" w:rsidRPr="00245C88" w:rsidRDefault="00245C88" w:rsidP="00245C88">
                    <w:pPr>
                      <w:spacing w:after="0"/>
                      <w:rPr>
                        <w:rFonts w:ascii="Aptos" w:eastAsia="Aptos" w:hAnsi="Aptos" w:cs="Aptos"/>
                        <w:noProof/>
                        <w:color w:val="000000"/>
                        <w:sz w:val="20"/>
                        <w:szCs w:val="20"/>
                      </w:rPr>
                    </w:pPr>
                    <w:r w:rsidRPr="00245C88">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C6EF" w14:textId="4E226A50" w:rsidR="00245C88" w:rsidRDefault="00245C88">
    <w:pPr>
      <w:pStyle w:val="Footer"/>
    </w:pPr>
    <w:r>
      <w:rPr>
        <w:noProof/>
      </w:rPr>
      <mc:AlternateContent>
        <mc:Choice Requires="wps">
          <w:drawing>
            <wp:anchor distT="0" distB="0" distL="0" distR="0" simplePos="0" relativeHeight="251660288" behindDoc="0" locked="0" layoutInCell="1" allowOverlap="1" wp14:anchorId="19554F8A" wp14:editId="41E88BDB">
              <wp:simplePos x="899160" y="10073640"/>
              <wp:positionH relativeFrom="page">
                <wp:align>left</wp:align>
              </wp:positionH>
              <wp:positionV relativeFrom="page">
                <wp:align>bottom</wp:align>
              </wp:positionV>
              <wp:extent cx="1814830" cy="357505"/>
              <wp:effectExtent l="0" t="0" r="13970" b="0"/>
              <wp:wrapNone/>
              <wp:docPr id="409582325"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006E46C5" w14:textId="219DAB2A" w:rsidR="00245C88" w:rsidRPr="00245C88" w:rsidRDefault="00245C88" w:rsidP="00245C88">
                          <w:pPr>
                            <w:spacing w:after="0"/>
                            <w:rPr>
                              <w:rFonts w:ascii="Aptos" w:eastAsia="Aptos" w:hAnsi="Aptos" w:cs="Aptos"/>
                              <w:noProof/>
                              <w:color w:val="000000"/>
                              <w:sz w:val="20"/>
                              <w:szCs w:val="20"/>
                            </w:rPr>
                          </w:pPr>
                          <w:r w:rsidRPr="00245C88">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554F8A"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gP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" filled="f" stroked="f">
              <v:fill o:detectmouseclick="t"/>
              <v:textbox style="mso-fit-shape-to-text:t" inset="20pt,0,0,15pt">
                <w:txbxContent>
                  <w:p w14:paraId="006E46C5" w14:textId="219DAB2A" w:rsidR="00245C88" w:rsidRPr="00245C88" w:rsidRDefault="00245C88" w:rsidP="00245C88">
                    <w:pPr>
                      <w:spacing w:after="0"/>
                      <w:rPr>
                        <w:rFonts w:ascii="Aptos" w:eastAsia="Aptos" w:hAnsi="Aptos" w:cs="Aptos"/>
                        <w:noProof/>
                        <w:color w:val="000000"/>
                        <w:sz w:val="20"/>
                        <w:szCs w:val="20"/>
                      </w:rPr>
                    </w:pPr>
                    <w:r w:rsidRPr="00245C88">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AE22" w14:textId="4529EF13" w:rsidR="00245C88" w:rsidRDefault="00245C88">
    <w:pPr>
      <w:pStyle w:val="Footer"/>
    </w:pPr>
    <w:r>
      <w:rPr>
        <w:noProof/>
      </w:rPr>
      <mc:AlternateContent>
        <mc:Choice Requires="wps">
          <w:drawing>
            <wp:anchor distT="0" distB="0" distL="0" distR="0" simplePos="0" relativeHeight="251658240" behindDoc="0" locked="0" layoutInCell="1" allowOverlap="1" wp14:anchorId="74C57F72" wp14:editId="16B159C2">
              <wp:simplePos x="635" y="635"/>
              <wp:positionH relativeFrom="page">
                <wp:align>left</wp:align>
              </wp:positionH>
              <wp:positionV relativeFrom="page">
                <wp:align>bottom</wp:align>
              </wp:positionV>
              <wp:extent cx="1814830" cy="357505"/>
              <wp:effectExtent l="0" t="0" r="13970" b="0"/>
              <wp:wrapNone/>
              <wp:docPr id="1873623382"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7D1AB704" w14:textId="04EC199B" w:rsidR="00245C88" w:rsidRPr="00245C88" w:rsidRDefault="00245C88" w:rsidP="00245C88">
                          <w:pPr>
                            <w:spacing w:after="0"/>
                            <w:rPr>
                              <w:rFonts w:ascii="Aptos" w:eastAsia="Aptos" w:hAnsi="Aptos" w:cs="Aptos"/>
                              <w:noProof/>
                              <w:color w:val="000000"/>
                              <w:sz w:val="20"/>
                              <w:szCs w:val="20"/>
                            </w:rPr>
                          </w:pPr>
                          <w:r w:rsidRPr="00245C88">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C57F72"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tX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" filled="f" stroked="f">
              <v:fill o:detectmouseclick="t"/>
              <v:textbox style="mso-fit-shape-to-text:t" inset="20pt,0,0,15pt">
                <w:txbxContent>
                  <w:p w14:paraId="7D1AB704" w14:textId="04EC199B" w:rsidR="00245C88" w:rsidRPr="00245C88" w:rsidRDefault="00245C88" w:rsidP="00245C88">
                    <w:pPr>
                      <w:spacing w:after="0"/>
                      <w:rPr>
                        <w:rFonts w:ascii="Aptos" w:eastAsia="Aptos" w:hAnsi="Aptos" w:cs="Aptos"/>
                        <w:noProof/>
                        <w:color w:val="000000"/>
                        <w:sz w:val="20"/>
                        <w:szCs w:val="20"/>
                      </w:rPr>
                    </w:pPr>
                    <w:r w:rsidRPr="00245C88">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5148" w14:textId="77777777" w:rsidR="00457647" w:rsidRDefault="00457647" w:rsidP="00947026">
      <w:pPr>
        <w:spacing w:after="0" w:line="240" w:lineRule="auto"/>
      </w:pPr>
      <w:r>
        <w:separator/>
      </w:r>
    </w:p>
  </w:footnote>
  <w:footnote w:type="continuationSeparator" w:id="0">
    <w:p w14:paraId="7B7324FB" w14:textId="77777777" w:rsidR="00457647" w:rsidRDefault="00457647" w:rsidP="009470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20"/>
    <w:rsid w:val="00000627"/>
    <w:rsid w:val="00042BB1"/>
    <w:rsid w:val="00091BF6"/>
    <w:rsid w:val="000D21EC"/>
    <w:rsid w:val="00116BF2"/>
    <w:rsid w:val="00122CE0"/>
    <w:rsid w:val="001510FA"/>
    <w:rsid w:val="001523EB"/>
    <w:rsid w:val="001653FE"/>
    <w:rsid w:val="00210740"/>
    <w:rsid w:val="00245C88"/>
    <w:rsid w:val="0026067E"/>
    <w:rsid w:val="00276E29"/>
    <w:rsid w:val="00283247"/>
    <w:rsid w:val="002A3F59"/>
    <w:rsid w:val="003054F6"/>
    <w:rsid w:val="0033554F"/>
    <w:rsid w:val="00374B96"/>
    <w:rsid w:val="003A6CD4"/>
    <w:rsid w:val="003B3783"/>
    <w:rsid w:val="003B7761"/>
    <w:rsid w:val="003E3464"/>
    <w:rsid w:val="00424EAF"/>
    <w:rsid w:val="00457647"/>
    <w:rsid w:val="004943B4"/>
    <w:rsid w:val="00506988"/>
    <w:rsid w:val="005240E0"/>
    <w:rsid w:val="00584F1B"/>
    <w:rsid w:val="005A6AE5"/>
    <w:rsid w:val="00603C9D"/>
    <w:rsid w:val="006065E9"/>
    <w:rsid w:val="00635B6F"/>
    <w:rsid w:val="00637E99"/>
    <w:rsid w:val="00653245"/>
    <w:rsid w:val="006D1E99"/>
    <w:rsid w:val="00746E65"/>
    <w:rsid w:val="007559A1"/>
    <w:rsid w:val="00755CEC"/>
    <w:rsid w:val="00756A97"/>
    <w:rsid w:val="007862D6"/>
    <w:rsid w:val="007B3720"/>
    <w:rsid w:val="007B5E91"/>
    <w:rsid w:val="007C27FC"/>
    <w:rsid w:val="00813E26"/>
    <w:rsid w:val="00840006"/>
    <w:rsid w:val="00947026"/>
    <w:rsid w:val="00953620"/>
    <w:rsid w:val="009770BB"/>
    <w:rsid w:val="00995B99"/>
    <w:rsid w:val="009C11BC"/>
    <w:rsid w:val="009D773D"/>
    <w:rsid w:val="00A461E7"/>
    <w:rsid w:val="00A5476D"/>
    <w:rsid w:val="00A5603F"/>
    <w:rsid w:val="00A626C6"/>
    <w:rsid w:val="00A66BDB"/>
    <w:rsid w:val="00AB34DE"/>
    <w:rsid w:val="00BD73F2"/>
    <w:rsid w:val="00C21341"/>
    <w:rsid w:val="00C44237"/>
    <w:rsid w:val="00C44BBF"/>
    <w:rsid w:val="00CA17C5"/>
    <w:rsid w:val="00CF6C48"/>
    <w:rsid w:val="00D74096"/>
    <w:rsid w:val="00DD571F"/>
    <w:rsid w:val="00E443C1"/>
    <w:rsid w:val="00EA59E6"/>
    <w:rsid w:val="00F14136"/>
    <w:rsid w:val="00F73246"/>
    <w:rsid w:val="00F74803"/>
    <w:rsid w:val="00F765F0"/>
    <w:rsid w:val="00FB2708"/>
    <w:rsid w:val="00FC71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CE65"/>
  <w15:chartTrackingRefBased/>
  <w15:docId w15:val="{48B34092-E080-4D53-B9A2-0FC880D9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720"/>
  </w:style>
  <w:style w:type="paragraph" w:styleId="Heading1">
    <w:name w:val="heading 1"/>
    <w:basedOn w:val="Normal"/>
    <w:next w:val="Normal"/>
    <w:link w:val="Heading1Char"/>
    <w:uiPriority w:val="9"/>
    <w:qFormat/>
    <w:rsid w:val="007B3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720"/>
    <w:rPr>
      <w:rFonts w:eastAsiaTheme="majorEastAsia" w:cstheme="majorBidi"/>
      <w:color w:val="272727" w:themeColor="text1" w:themeTint="D8"/>
    </w:rPr>
  </w:style>
  <w:style w:type="paragraph" w:styleId="Title">
    <w:name w:val="Title"/>
    <w:basedOn w:val="Normal"/>
    <w:next w:val="Normal"/>
    <w:link w:val="TitleChar"/>
    <w:uiPriority w:val="10"/>
    <w:qFormat/>
    <w:rsid w:val="007B3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720"/>
    <w:pPr>
      <w:spacing w:before="160"/>
      <w:jc w:val="center"/>
    </w:pPr>
    <w:rPr>
      <w:i/>
      <w:iCs/>
      <w:color w:val="404040" w:themeColor="text1" w:themeTint="BF"/>
    </w:rPr>
  </w:style>
  <w:style w:type="character" w:customStyle="1" w:styleId="QuoteChar">
    <w:name w:val="Quote Char"/>
    <w:basedOn w:val="DefaultParagraphFont"/>
    <w:link w:val="Quote"/>
    <w:uiPriority w:val="29"/>
    <w:rsid w:val="007B3720"/>
    <w:rPr>
      <w:i/>
      <w:iCs/>
      <w:color w:val="404040" w:themeColor="text1" w:themeTint="BF"/>
    </w:rPr>
  </w:style>
  <w:style w:type="paragraph" w:styleId="ListParagraph">
    <w:name w:val="List Paragraph"/>
    <w:basedOn w:val="Normal"/>
    <w:uiPriority w:val="34"/>
    <w:qFormat/>
    <w:rsid w:val="007B3720"/>
    <w:pPr>
      <w:ind w:left="720"/>
      <w:contextualSpacing/>
    </w:pPr>
  </w:style>
  <w:style w:type="character" w:styleId="IntenseEmphasis">
    <w:name w:val="Intense Emphasis"/>
    <w:basedOn w:val="DefaultParagraphFont"/>
    <w:uiPriority w:val="21"/>
    <w:qFormat/>
    <w:rsid w:val="007B3720"/>
    <w:rPr>
      <w:i/>
      <w:iCs/>
      <w:color w:val="0F4761" w:themeColor="accent1" w:themeShade="BF"/>
    </w:rPr>
  </w:style>
  <w:style w:type="paragraph" w:styleId="IntenseQuote">
    <w:name w:val="Intense Quote"/>
    <w:basedOn w:val="Normal"/>
    <w:next w:val="Normal"/>
    <w:link w:val="IntenseQuoteChar"/>
    <w:uiPriority w:val="30"/>
    <w:qFormat/>
    <w:rsid w:val="007B3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720"/>
    <w:rPr>
      <w:i/>
      <w:iCs/>
      <w:color w:val="0F4761" w:themeColor="accent1" w:themeShade="BF"/>
    </w:rPr>
  </w:style>
  <w:style w:type="character" w:styleId="IntenseReference">
    <w:name w:val="Intense Reference"/>
    <w:basedOn w:val="DefaultParagraphFont"/>
    <w:uiPriority w:val="32"/>
    <w:qFormat/>
    <w:rsid w:val="007B3720"/>
    <w:rPr>
      <w:b/>
      <w:bCs/>
      <w:smallCaps/>
      <w:color w:val="0F4761" w:themeColor="accent1" w:themeShade="BF"/>
      <w:spacing w:val="5"/>
    </w:rPr>
  </w:style>
  <w:style w:type="paragraph" w:styleId="FootnoteText">
    <w:name w:val="footnote text"/>
    <w:basedOn w:val="Normal"/>
    <w:link w:val="FootnoteTextChar"/>
    <w:uiPriority w:val="99"/>
    <w:semiHidden/>
    <w:unhideWhenUsed/>
    <w:rsid w:val="009470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026"/>
    <w:rPr>
      <w:sz w:val="20"/>
      <w:szCs w:val="20"/>
    </w:rPr>
  </w:style>
  <w:style w:type="character" w:styleId="FootnoteReference">
    <w:name w:val="footnote reference"/>
    <w:basedOn w:val="DefaultParagraphFont"/>
    <w:uiPriority w:val="99"/>
    <w:semiHidden/>
    <w:unhideWhenUsed/>
    <w:rsid w:val="00947026"/>
    <w:rPr>
      <w:vertAlign w:val="superscript"/>
    </w:rPr>
  </w:style>
  <w:style w:type="paragraph" w:styleId="NormalWeb">
    <w:name w:val="Normal (Web)"/>
    <w:basedOn w:val="Normal"/>
    <w:uiPriority w:val="99"/>
    <w:semiHidden/>
    <w:unhideWhenUsed/>
    <w:rsid w:val="00042BB1"/>
    <w:rPr>
      <w:rFonts w:ascii="Times New Roman" w:hAnsi="Times New Roman" w:cs="Times New Roman"/>
      <w:sz w:val="24"/>
      <w:szCs w:val="24"/>
    </w:rPr>
  </w:style>
  <w:style w:type="character" w:styleId="Hyperlink">
    <w:name w:val="Hyperlink"/>
    <w:basedOn w:val="DefaultParagraphFont"/>
    <w:uiPriority w:val="99"/>
    <w:unhideWhenUsed/>
    <w:rsid w:val="009C11BC"/>
    <w:rPr>
      <w:color w:val="467886" w:themeColor="hyperlink"/>
      <w:u w:val="single"/>
    </w:rPr>
  </w:style>
  <w:style w:type="character" w:styleId="UnresolvedMention">
    <w:name w:val="Unresolved Mention"/>
    <w:basedOn w:val="DefaultParagraphFont"/>
    <w:uiPriority w:val="99"/>
    <w:semiHidden/>
    <w:unhideWhenUsed/>
    <w:rsid w:val="009C11BC"/>
    <w:rPr>
      <w:color w:val="605E5C"/>
      <w:shd w:val="clear" w:color="auto" w:fill="E1DFDD"/>
    </w:rPr>
  </w:style>
  <w:style w:type="paragraph" w:styleId="Footer">
    <w:name w:val="footer"/>
    <w:basedOn w:val="Normal"/>
    <w:link w:val="FooterChar"/>
    <w:uiPriority w:val="99"/>
    <w:unhideWhenUsed/>
    <w:rsid w:val="00245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1074">
      <w:bodyDiv w:val="1"/>
      <w:marLeft w:val="0"/>
      <w:marRight w:val="0"/>
      <w:marTop w:val="0"/>
      <w:marBottom w:val="0"/>
      <w:divBdr>
        <w:top w:val="none" w:sz="0" w:space="0" w:color="auto"/>
        <w:left w:val="none" w:sz="0" w:space="0" w:color="auto"/>
        <w:bottom w:val="none" w:sz="0" w:space="0" w:color="auto"/>
        <w:right w:val="none" w:sz="0" w:space="0" w:color="auto"/>
      </w:divBdr>
    </w:div>
    <w:div w:id="360130407">
      <w:bodyDiv w:val="1"/>
      <w:marLeft w:val="0"/>
      <w:marRight w:val="0"/>
      <w:marTop w:val="0"/>
      <w:marBottom w:val="0"/>
      <w:divBdr>
        <w:top w:val="none" w:sz="0" w:space="0" w:color="auto"/>
        <w:left w:val="none" w:sz="0" w:space="0" w:color="auto"/>
        <w:bottom w:val="none" w:sz="0" w:space="0" w:color="auto"/>
        <w:right w:val="none" w:sz="0" w:space="0" w:color="auto"/>
      </w:divBdr>
    </w:div>
    <w:div w:id="578254340">
      <w:bodyDiv w:val="1"/>
      <w:marLeft w:val="0"/>
      <w:marRight w:val="0"/>
      <w:marTop w:val="0"/>
      <w:marBottom w:val="0"/>
      <w:divBdr>
        <w:top w:val="none" w:sz="0" w:space="0" w:color="auto"/>
        <w:left w:val="none" w:sz="0" w:space="0" w:color="auto"/>
        <w:bottom w:val="none" w:sz="0" w:space="0" w:color="auto"/>
        <w:right w:val="none" w:sz="0" w:space="0" w:color="auto"/>
      </w:divBdr>
    </w:div>
    <w:div w:id="663700372">
      <w:bodyDiv w:val="1"/>
      <w:marLeft w:val="0"/>
      <w:marRight w:val="0"/>
      <w:marTop w:val="0"/>
      <w:marBottom w:val="0"/>
      <w:divBdr>
        <w:top w:val="none" w:sz="0" w:space="0" w:color="auto"/>
        <w:left w:val="none" w:sz="0" w:space="0" w:color="auto"/>
        <w:bottom w:val="none" w:sz="0" w:space="0" w:color="auto"/>
        <w:right w:val="none" w:sz="0" w:space="0" w:color="auto"/>
      </w:divBdr>
    </w:div>
    <w:div w:id="766998222">
      <w:bodyDiv w:val="1"/>
      <w:marLeft w:val="0"/>
      <w:marRight w:val="0"/>
      <w:marTop w:val="0"/>
      <w:marBottom w:val="0"/>
      <w:divBdr>
        <w:top w:val="none" w:sz="0" w:space="0" w:color="auto"/>
        <w:left w:val="none" w:sz="0" w:space="0" w:color="auto"/>
        <w:bottom w:val="none" w:sz="0" w:space="0" w:color="auto"/>
        <w:right w:val="none" w:sz="0" w:space="0" w:color="auto"/>
      </w:divBdr>
    </w:div>
    <w:div w:id="1046371535">
      <w:bodyDiv w:val="1"/>
      <w:marLeft w:val="0"/>
      <w:marRight w:val="0"/>
      <w:marTop w:val="0"/>
      <w:marBottom w:val="0"/>
      <w:divBdr>
        <w:top w:val="none" w:sz="0" w:space="0" w:color="auto"/>
        <w:left w:val="none" w:sz="0" w:space="0" w:color="auto"/>
        <w:bottom w:val="none" w:sz="0" w:space="0" w:color="auto"/>
        <w:right w:val="none" w:sz="0" w:space="0" w:color="auto"/>
      </w:divBdr>
    </w:div>
    <w:div w:id="1171987323">
      <w:bodyDiv w:val="1"/>
      <w:marLeft w:val="0"/>
      <w:marRight w:val="0"/>
      <w:marTop w:val="0"/>
      <w:marBottom w:val="0"/>
      <w:divBdr>
        <w:top w:val="none" w:sz="0" w:space="0" w:color="auto"/>
        <w:left w:val="none" w:sz="0" w:space="0" w:color="auto"/>
        <w:bottom w:val="none" w:sz="0" w:space="0" w:color="auto"/>
        <w:right w:val="none" w:sz="0" w:space="0" w:color="auto"/>
      </w:divBdr>
    </w:div>
    <w:div w:id="1256284945">
      <w:bodyDiv w:val="1"/>
      <w:marLeft w:val="0"/>
      <w:marRight w:val="0"/>
      <w:marTop w:val="0"/>
      <w:marBottom w:val="0"/>
      <w:divBdr>
        <w:top w:val="none" w:sz="0" w:space="0" w:color="auto"/>
        <w:left w:val="none" w:sz="0" w:space="0" w:color="auto"/>
        <w:bottom w:val="none" w:sz="0" w:space="0" w:color="auto"/>
        <w:right w:val="none" w:sz="0" w:space="0" w:color="auto"/>
      </w:divBdr>
    </w:div>
    <w:div w:id="1303465643">
      <w:bodyDiv w:val="1"/>
      <w:marLeft w:val="0"/>
      <w:marRight w:val="0"/>
      <w:marTop w:val="0"/>
      <w:marBottom w:val="0"/>
      <w:divBdr>
        <w:top w:val="none" w:sz="0" w:space="0" w:color="auto"/>
        <w:left w:val="none" w:sz="0" w:space="0" w:color="auto"/>
        <w:bottom w:val="none" w:sz="0" w:space="0" w:color="auto"/>
        <w:right w:val="none" w:sz="0" w:space="0" w:color="auto"/>
      </w:divBdr>
    </w:div>
    <w:div w:id="1501697460">
      <w:bodyDiv w:val="1"/>
      <w:marLeft w:val="0"/>
      <w:marRight w:val="0"/>
      <w:marTop w:val="0"/>
      <w:marBottom w:val="0"/>
      <w:divBdr>
        <w:top w:val="none" w:sz="0" w:space="0" w:color="auto"/>
        <w:left w:val="none" w:sz="0" w:space="0" w:color="auto"/>
        <w:bottom w:val="none" w:sz="0" w:space="0" w:color="auto"/>
        <w:right w:val="none" w:sz="0" w:space="0" w:color="auto"/>
      </w:divBdr>
    </w:div>
    <w:div w:id="1607958268">
      <w:bodyDiv w:val="1"/>
      <w:marLeft w:val="0"/>
      <w:marRight w:val="0"/>
      <w:marTop w:val="0"/>
      <w:marBottom w:val="0"/>
      <w:divBdr>
        <w:top w:val="none" w:sz="0" w:space="0" w:color="auto"/>
        <w:left w:val="none" w:sz="0" w:space="0" w:color="auto"/>
        <w:bottom w:val="none" w:sz="0" w:space="0" w:color="auto"/>
        <w:right w:val="none" w:sz="0" w:space="0" w:color="auto"/>
      </w:divBdr>
    </w:div>
    <w:div w:id="1627153407">
      <w:bodyDiv w:val="1"/>
      <w:marLeft w:val="0"/>
      <w:marRight w:val="0"/>
      <w:marTop w:val="0"/>
      <w:marBottom w:val="0"/>
      <w:divBdr>
        <w:top w:val="none" w:sz="0" w:space="0" w:color="auto"/>
        <w:left w:val="none" w:sz="0" w:space="0" w:color="auto"/>
        <w:bottom w:val="none" w:sz="0" w:space="0" w:color="auto"/>
        <w:right w:val="none" w:sz="0" w:space="0" w:color="auto"/>
      </w:divBdr>
    </w:div>
    <w:div w:id="1835609759">
      <w:bodyDiv w:val="1"/>
      <w:marLeft w:val="0"/>
      <w:marRight w:val="0"/>
      <w:marTop w:val="0"/>
      <w:marBottom w:val="0"/>
      <w:divBdr>
        <w:top w:val="none" w:sz="0" w:space="0" w:color="auto"/>
        <w:left w:val="none" w:sz="0" w:space="0" w:color="auto"/>
        <w:bottom w:val="none" w:sz="0" w:space="0" w:color="auto"/>
        <w:right w:val="none" w:sz="0" w:space="0" w:color="auto"/>
      </w:divBdr>
    </w:div>
    <w:div w:id="202987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ngo@niod.knaw.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B618E-9444-4059-8E5C-E40AC1BE887F}">
  <ds:schemaRefs>
    <ds:schemaRef ds:uri="http://schemas.openxmlformats.org/officeDocument/2006/bibliography"/>
  </ds:schemaRefs>
</ds:datastoreItem>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Tâm Ngô</dc:creator>
  <cp:keywords/>
  <dc:description/>
  <cp:lastModifiedBy>Siegers, S.R. (Yayah)</cp:lastModifiedBy>
  <cp:revision>2</cp:revision>
  <dcterms:created xsi:type="dcterms:W3CDTF">2025-12-03T01:57:00Z</dcterms:created>
  <dcterms:modified xsi:type="dcterms:W3CDTF">2025-12-03T01:57:00Z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6fad3956,319966ef,1869baf5</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