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EFE3DA" w14:textId="4EC7B52A" w:rsidR="005F61AD" w:rsidRPr="005F61AD" w:rsidRDefault="005F61AD" w:rsidP="004E20B0">
      <w:pPr>
        <w:jc w:val="center"/>
        <w:rPr>
          <w:rFonts w:ascii="Times" w:hAnsi="Times"/>
          <w:b/>
          <w:bCs/>
          <w:sz w:val="24"/>
        </w:rPr>
      </w:pPr>
      <w:r w:rsidRPr="005F61AD">
        <w:rPr>
          <w:rFonts w:ascii="Times" w:hAnsi="Times"/>
          <w:b/>
          <w:bCs/>
          <w:sz w:val="24"/>
        </w:rPr>
        <w:t>Panel Proposal for EUROSEAS 2026 Madrid</w:t>
      </w:r>
    </w:p>
    <w:p w14:paraId="1DE00B0B" w14:textId="26F498C3" w:rsidR="005F61AD" w:rsidRPr="005F61AD" w:rsidRDefault="005F61AD" w:rsidP="005F61AD">
      <w:pPr>
        <w:jc w:val="left"/>
        <w:rPr>
          <w:rFonts w:ascii="Times" w:hAnsi="Times"/>
          <w:b/>
          <w:bCs/>
          <w:sz w:val="24"/>
        </w:rPr>
      </w:pPr>
    </w:p>
    <w:p w14:paraId="56B4DEF0" w14:textId="1BC49F39" w:rsidR="004E20B0" w:rsidRPr="005F61AD" w:rsidRDefault="005F61AD" w:rsidP="005F61AD">
      <w:pPr>
        <w:jc w:val="left"/>
        <w:rPr>
          <w:rFonts w:ascii="Times" w:hAnsi="Times"/>
          <w:sz w:val="24"/>
        </w:rPr>
      </w:pPr>
      <w:r w:rsidRPr="00761EA9">
        <w:rPr>
          <w:rFonts w:ascii="Times" w:hAnsi="Times"/>
          <w:b/>
          <w:bCs/>
          <w:sz w:val="24"/>
        </w:rPr>
        <w:t>(1) title:</w:t>
      </w:r>
      <w:r w:rsidRPr="005F61AD">
        <w:rPr>
          <w:rFonts w:ascii="Times" w:hAnsi="Times"/>
          <w:sz w:val="24"/>
        </w:rPr>
        <w:t xml:space="preserve"> </w:t>
      </w:r>
      <w:r w:rsidR="008E0246" w:rsidRPr="005F61AD">
        <w:rPr>
          <w:rFonts w:ascii="Times" w:hAnsi="Times"/>
          <w:sz w:val="24"/>
        </w:rPr>
        <w:t xml:space="preserve">Changing International Orders and Policy Reforms in Developing Economies: </w:t>
      </w:r>
    </w:p>
    <w:p w14:paraId="1D322377" w14:textId="65BFDD60" w:rsidR="00E577DE" w:rsidRPr="005F61AD" w:rsidRDefault="008E0246" w:rsidP="005F61AD">
      <w:pPr>
        <w:jc w:val="left"/>
        <w:rPr>
          <w:rFonts w:ascii="Times" w:hAnsi="Times"/>
          <w:sz w:val="24"/>
        </w:rPr>
      </w:pPr>
      <w:r w:rsidRPr="005F61AD">
        <w:rPr>
          <w:rFonts w:ascii="Times" w:hAnsi="Times"/>
          <w:sz w:val="24"/>
        </w:rPr>
        <w:t>The Case Study of the Philippines</w:t>
      </w:r>
      <w:r w:rsidR="00231E26" w:rsidRPr="005F61AD">
        <w:rPr>
          <w:rFonts w:ascii="Times" w:hAnsi="Times"/>
          <w:sz w:val="24"/>
        </w:rPr>
        <w:t xml:space="preserve"> and Southeast Asian Countries</w:t>
      </w:r>
    </w:p>
    <w:p w14:paraId="34E22A49" w14:textId="77777777" w:rsidR="005F61AD" w:rsidRPr="005F61AD" w:rsidRDefault="005F61AD" w:rsidP="005F61AD">
      <w:pPr>
        <w:jc w:val="left"/>
        <w:rPr>
          <w:rFonts w:ascii="Times" w:hAnsi="Times"/>
          <w:sz w:val="24"/>
        </w:rPr>
      </w:pPr>
    </w:p>
    <w:p w14:paraId="4CCEF3EF" w14:textId="66FCD77D" w:rsidR="005F61AD" w:rsidRPr="005F61AD" w:rsidRDefault="005F61AD" w:rsidP="005F61AD">
      <w:pPr>
        <w:jc w:val="left"/>
        <w:rPr>
          <w:rFonts w:ascii="Times" w:hAnsi="Times"/>
          <w:sz w:val="24"/>
        </w:rPr>
      </w:pPr>
      <w:r w:rsidRPr="00761EA9">
        <w:rPr>
          <w:rFonts w:ascii="Times" w:hAnsi="Times"/>
          <w:b/>
          <w:bCs/>
          <w:sz w:val="24"/>
        </w:rPr>
        <w:t xml:space="preserve">(2) </w:t>
      </w:r>
      <w:r w:rsidRPr="00413D7F">
        <w:rPr>
          <w:rFonts w:ascii="Times" w:hAnsi="Times"/>
          <w:b/>
          <w:bCs/>
          <w:sz w:val="24"/>
        </w:rPr>
        <w:t>convener</w:t>
      </w:r>
      <w:r w:rsidRPr="00761EA9">
        <w:rPr>
          <w:rFonts w:ascii="Times" w:hAnsi="Times"/>
          <w:b/>
          <w:bCs/>
          <w:sz w:val="24"/>
        </w:rPr>
        <w:t>:</w:t>
      </w:r>
      <w:r w:rsidRPr="005F61AD">
        <w:rPr>
          <w:rFonts w:ascii="Times" w:hAnsi="Times"/>
          <w:sz w:val="24"/>
        </w:rPr>
        <w:t xml:space="preserve"> Shingo </w:t>
      </w:r>
      <w:r>
        <w:rPr>
          <w:rFonts w:ascii="Times" w:hAnsi="Times"/>
          <w:sz w:val="24"/>
        </w:rPr>
        <w:t>MIKAMO</w:t>
      </w:r>
      <w:r w:rsidRPr="005F61AD">
        <w:rPr>
          <w:rFonts w:ascii="Times" w:hAnsi="Times"/>
          <w:sz w:val="24"/>
        </w:rPr>
        <w:t xml:space="preserve"> (Professor, Institute of Social Sciences, Shinshu University, Nagano, Japan. mikamo@shinshu-u.ac.jp and shinmikamo@gmail.com)</w:t>
      </w:r>
    </w:p>
    <w:p w14:paraId="2910CBD1" w14:textId="77777777" w:rsidR="005F61AD" w:rsidRPr="005F61AD" w:rsidRDefault="005F61AD" w:rsidP="005F61AD">
      <w:pPr>
        <w:jc w:val="left"/>
        <w:rPr>
          <w:rFonts w:ascii="Times" w:hAnsi="Times"/>
          <w:sz w:val="24"/>
        </w:rPr>
      </w:pPr>
    </w:p>
    <w:p w14:paraId="2990A81D" w14:textId="77777777" w:rsidR="00761EA9" w:rsidRDefault="005F61AD" w:rsidP="00F91D20">
      <w:pPr>
        <w:jc w:val="left"/>
        <w:rPr>
          <w:rFonts w:ascii="Times" w:hAnsi="Times"/>
          <w:b/>
          <w:bCs/>
          <w:sz w:val="24"/>
        </w:rPr>
      </w:pPr>
      <w:r w:rsidRPr="00761EA9">
        <w:rPr>
          <w:rFonts w:ascii="Times" w:hAnsi="Times"/>
          <w:b/>
          <w:bCs/>
          <w:sz w:val="24"/>
        </w:rPr>
        <w:t xml:space="preserve">(3) </w:t>
      </w:r>
      <w:r w:rsidRPr="00413D7F">
        <w:rPr>
          <w:rFonts w:ascii="Times" w:hAnsi="Times"/>
          <w:b/>
          <w:bCs/>
          <w:sz w:val="24"/>
        </w:rPr>
        <w:t>brief description and explanation of the chosen format, max. ½ page</w:t>
      </w:r>
      <w:r w:rsidRPr="00761EA9">
        <w:rPr>
          <w:rFonts w:ascii="Times" w:hAnsi="Times"/>
          <w:b/>
          <w:bCs/>
          <w:sz w:val="24"/>
        </w:rPr>
        <w:t xml:space="preserve">: </w:t>
      </w:r>
    </w:p>
    <w:p w14:paraId="7CC142FE" w14:textId="2E5A54A0" w:rsidR="00F91D20" w:rsidRPr="00761EA9" w:rsidRDefault="005F61AD" w:rsidP="00F91D20">
      <w:pPr>
        <w:jc w:val="left"/>
        <w:rPr>
          <w:rFonts w:ascii="Times" w:hAnsi="Times"/>
          <w:b/>
          <w:bCs/>
          <w:sz w:val="24"/>
        </w:rPr>
      </w:pPr>
      <w:r w:rsidRPr="00761EA9">
        <w:rPr>
          <w:rFonts w:ascii="Times" w:hAnsi="Times"/>
          <w:b/>
          <w:bCs/>
          <w:sz w:val="24"/>
        </w:rPr>
        <w:t>panel (</w:t>
      </w:r>
      <w:r w:rsidR="007934F3">
        <w:rPr>
          <w:rFonts w:ascii="Times" w:hAnsi="Times"/>
          <w:b/>
          <w:bCs/>
          <w:sz w:val="24"/>
        </w:rPr>
        <w:t>roundtables</w:t>
      </w:r>
      <w:r w:rsidRPr="00761EA9">
        <w:rPr>
          <w:rFonts w:ascii="Times" w:hAnsi="Times"/>
          <w:b/>
          <w:bCs/>
          <w:sz w:val="24"/>
        </w:rPr>
        <w:t xml:space="preserve">) </w:t>
      </w:r>
    </w:p>
    <w:p w14:paraId="718B302B" w14:textId="77777777" w:rsidR="00F91D20" w:rsidRDefault="00F91D20" w:rsidP="00F91D20">
      <w:pPr>
        <w:jc w:val="left"/>
        <w:rPr>
          <w:rFonts w:ascii="Times" w:hAnsi="Times"/>
          <w:sz w:val="24"/>
        </w:rPr>
      </w:pPr>
    </w:p>
    <w:p w14:paraId="33AA59D8" w14:textId="19124DB9" w:rsidR="00A47756" w:rsidRDefault="00F91D20" w:rsidP="00C5706D">
      <w:pPr>
        <w:jc w:val="left"/>
        <w:rPr>
          <w:rFonts w:ascii="Times" w:hAnsi="Times"/>
          <w:sz w:val="24"/>
        </w:rPr>
      </w:pPr>
      <w:r w:rsidRPr="00A47756">
        <w:rPr>
          <w:rFonts w:ascii="Times" w:hAnsi="Times"/>
          <w:sz w:val="24"/>
        </w:rPr>
        <w:t>This research project is a collaborative initiative between researchers in the Philippines and Japan. We have applied for Japanese research funds (</w:t>
      </w:r>
      <w:proofErr w:type="spellStart"/>
      <w:r w:rsidRPr="00A47756">
        <w:rPr>
          <w:rFonts w:ascii="Times" w:hAnsi="Times"/>
          <w:sz w:val="24"/>
        </w:rPr>
        <w:t>Kakenhi</w:t>
      </w:r>
      <w:proofErr w:type="spellEnd"/>
      <w:r w:rsidRPr="00A47756">
        <w:rPr>
          <w:rFonts w:ascii="Times" w:hAnsi="Times"/>
          <w:sz w:val="24"/>
        </w:rPr>
        <w:t>: Grants-in-Aid for Scientific Research</w:t>
      </w:r>
      <w:r w:rsidRPr="00A47756">
        <w:rPr>
          <w:rFonts w:ascii="Calibri" w:hAnsi="Calibri" w:cs="Calibri"/>
          <w:sz w:val="24"/>
        </w:rPr>
        <w:t>﻿</w:t>
      </w:r>
      <w:r w:rsidRPr="00A47756">
        <w:rPr>
          <w:rFonts w:ascii="Times" w:hAnsi="Times" w:cs="Calibri"/>
          <w:sz w:val="24"/>
        </w:rPr>
        <w:t>)</w:t>
      </w:r>
      <w:r w:rsidRPr="00A47756">
        <w:rPr>
          <w:rFonts w:ascii="Times" w:hAnsi="Times"/>
          <w:sz w:val="24"/>
        </w:rPr>
        <w:t xml:space="preserve">. </w:t>
      </w:r>
      <w:r w:rsidR="00A47756" w:rsidRPr="00A47756">
        <w:rPr>
          <w:rFonts w:ascii="Times" w:hAnsi="Times"/>
          <w:sz w:val="24"/>
        </w:rPr>
        <w:t>Reform processes in each country are deeply rooted in their distinct historical and institutional contexts and differ significantly across policy sectors. To capture this complexity, the project brings together experts in key areas.</w:t>
      </w:r>
    </w:p>
    <w:p w14:paraId="4ADCDE2D" w14:textId="77777777" w:rsidR="00C5706D" w:rsidRPr="00A47756" w:rsidRDefault="00C5706D" w:rsidP="00C5706D">
      <w:pPr>
        <w:jc w:val="left"/>
        <w:rPr>
          <w:rFonts w:ascii="Times" w:hAnsi="Times"/>
          <w:sz w:val="24"/>
        </w:rPr>
      </w:pPr>
      <w:r>
        <w:rPr>
          <w:rFonts w:ascii="Times" w:hAnsi="Times"/>
          <w:sz w:val="24"/>
        </w:rPr>
        <w:t xml:space="preserve"> </w:t>
      </w:r>
      <w:r>
        <w:rPr>
          <w:rFonts w:ascii="Times" w:hAnsi="Times"/>
          <w:b/>
          <w:bCs/>
          <w:sz w:val="24"/>
        </w:rPr>
        <w:t>Dr</w:t>
      </w:r>
      <w:r w:rsidRPr="00A47756">
        <w:rPr>
          <w:rFonts w:ascii="Times" w:hAnsi="Times"/>
          <w:b/>
          <w:bCs/>
          <w:sz w:val="24"/>
        </w:rPr>
        <w:t xml:space="preserve">. Shingo </w:t>
      </w:r>
      <w:proofErr w:type="spellStart"/>
      <w:r w:rsidRPr="00A47756">
        <w:rPr>
          <w:rFonts w:ascii="Times" w:hAnsi="Times"/>
          <w:b/>
          <w:bCs/>
          <w:sz w:val="24"/>
        </w:rPr>
        <w:t>Mikamo</w:t>
      </w:r>
      <w:proofErr w:type="spellEnd"/>
      <w:r w:rsidRPr="00A47756">
        <w:rPr>
          <w:rFonts w:ascii="Times" w:hAnsi="Times"/>
          <w:sz w:val="24"/>
        </w:rPr>
        <w:t xml:space="preserve"> (Shinshu University) examines </w:t>
      </w:r>
      <w:r w:rsidRPr="00A47756">
        <w:rPr>
          <w:rFonts w:ascii="Times" w:hAnsi="Times"/>
          <w:i/>
          <w:iCs/>
          <w:sz w:val="24"/>
        </w:rPr>
        <w:t>environmental governance</w:t>
      </w:r>
      <w:r w:rsidRPr="00A47756">
        <w:rPr>
          <w:rFonts w:ascii="Times" w:hAnsi="Times"/>
          <w:sz w:val="24"/>
        </w:rPr>
        <w:t xml:space="preserve">; </w:t>
      </w:r>
      <w:r>
        <w:rPr>
          <w:rFonts w:ascii="Times" w:hAnsi="Times"/>
          <w:b/>
          <w:bCs/>
          <w:sz w:val="24"/>
        </w:rPr>
        <w:t>Dr</w:t>
      </w:r>
      <w:r w:rsidRPr="00A47756">
        <w:rPr>
          <w:rFonts w:ascii="Times" w:hAnsi="Times"/>
          <w:b/>
          <w:bCs/>
          <w:sz w:val="24"/>
        </w:rPr>
        <w:t>. Susumu Ito</w:t>
      </w:r>
      <w:r w:rsidRPr="00A47756">
        <w:rPr>
          <w:rFonts w:ascii="Times" w:hAnsi="Times"/>
          <w:sz w:val="24"/>
        </w:rPr>
        <w:t xml:space="preserve"> (University of Niigata Prefecture) focuses on </w:t>
      </w:r>
      <w:r w:rsidRPr="00A47756">
        <w:rPr>
          <w:rFonts w:ascii="Times" w:hAnsi="Times"/>
          <w:i/>
          <w:iCs/>
          <w:sz w:val="24"/>
        </w:rPr>
        <w:t>infrastructure development</w:t>
      </w:r>
      <w:r w:rsidRPr="00A47756">
        <w:rPr>
          <w:rFonts w:ascii="Times" w:hAnsi="Times"/>
          <w:sz w:val="24"/>
        </w:rPr>
        <w:t xml:space="preserve">; and </w:t>
      </w:r>
      <w:r w:rsidRPr="00A47756">
        <w:rPr>
          <w:rFonts w:ascii="Times" w:hAnsi="Times"/>
          <w:b/>
          <w:bCs/>
          <w:sz w:val="24"/>
        </w:rPr>
        <w:t>Dr. Jenny Balboa</w:t>
      </w:r>
      <w:r w:rsidRPr="00A47756">
        <w:rPr>
          <w:rFonts w:ascii="Times" w:hAnsi="Times"/>
          <w:sz w:val="24"/>
        </w:rPr>
        <w:t xml:space="preserve"> (Tokyo University of Foreign Studies and </w:t>
      </w:r>
      <w:proofErr w:type="spellStart"/>
      <w:r w:rsidRPr="00A47756">
        <w:rPr>
          <w:rFonts w:ascii="Times" w:hAnsi="Times"/>
          <w:sz w:val="24"/>
        </w:rPr>
        <w:t>Hosei</w:t>
      </w:r>
      <w:proofErr w:type="spellEnd"/>
      <w:r w:rsidRPr="00A47756">
        <w:rPr>
          <w:rFonts w:ascii="Times" w:hAnsi="Times"/>
          <w:sz w:val="24"/>
        </w:rPr>
        <w:t xml:space="preserve"> University) on </w:t>
      </w:r>
      <w:r w:rsidRPr="00A47756">
        <w:rPr>
          <w:rFonts w:ascii="Times" w:hAnsi="Times"/>
          <w:i/>
          <w:iCs/>
          <w:sz w:val="24"/>
        </w:rPr>
        <w:t>economic diplomacy</w:t>
      </w:r>
      <w:r w:rsidRPr="00A47756">
        <w:rPr>
          <w:rFonts w:ascii="Times" w:hAnsi="Times"/>
          <w:sz w:val="24"/>
        </w:rPr>
        <w:t xml:space="preserve">. </w:t>
      </w:r>
      <w:r w:rsidRPr="00A47756">
        <w:rPr>
          <w:rFonts w:ascii="Times" w:hAnsi="Times"/>
          <w:b/>
          <w:bCs/>
          <w:sz w:val="24"/>
        </w:rPr>
        <w:t xml:space="preserve">Dr. Gilberto </w:t>
      </w:r>
      <w:proofErr w:type="spellStart"/>
      <w:r w:rsidRPr="00A47756">
        <w:rPr>
          <w:rFonts w:ascii="Times" w:hAnsi="Times"/>
          <w:b/>
          <w:bCs/>
          <w:sz w:val="24"/>
        </w:rPr>
        <w:t>Llanto</w:t>
      </w:r>
      <w:proofErr w:type="spellEnd"/>
      <w:r w:rsidRPr="00A47756">
        <w:rPr>
          <w:rFonts w:ascii="Times" w:hAnsi="Times"/>
          <w:sz w:val="24"/>
        </w:rPr>
        <w:t xml:space="preserve"> (Former President, Philippine Institute for Development Studies) and </w:t>
      </w:r>
      <w:r w:rsidRPr="00A47756">
        <w:rPr>
          <w:rFonts w:ascii="Times" w:hAnsi="Times"/>
          <w:b/>
          <w:bCs/>
          <w:sz w:val="24"/>
        </w:rPr>
        <w:t>Dr. Marlon Yap</w:t>
      </w:r>
      <w:r w:rsidRPr="00A47756">
        <w:rPr>
          <w:rFonts w:ascii="Times" w:hAnsi="Times"/>
          <w:sz w:val="24"/>
        </w:rPr>
        <w:t xml:space="preserve"> (University of the Philippines-NCPAG) analyze </w:t>
      </w:r>
      <w:r w:rsidRPr="00A47756">
        <w:rPr>
          <w:rFonts w:ascii="Times" w:hAnsi="Times"/>
          <w:i/>
          <w:iCs/>
          <w:sz w:val="24"/>
        </w:rPr>
        <w:t>environmental and mining policy</w:t>
      </w:r>
      <w:r w:rsidRPr="00A47756">
        <w:rPr>
          <w:rFonts w:ascii="Times" w:hAnsi="Times"/>
          <w:sz w:val="24"/>
        </w:rPr>
        <w:t xml:space="preserve">; </w:t>
      </w:r>
      <w:r w:rsidRPr="00A47756">
        <w:rPr>
          <w:rFonts w:ascii="Times" w:hAnsi="Times"/>
          <w:b/>
          <w:bCs/>
          <w:sz w:val="24"/>
        </w:rPr>
        <w:t xml:space="preserve">Dr. Antoinette </w:t>
      </w:r>
      <w:proofErr w:type="spellStart"/>
      <w:r w:rsidRPr="00A47756">
        <w:rPr>
          <w:rFonts w:ascii="Times" w:hAnsi="Times"/>
          <w:b/>
          <w:bCs/>
          <w:sz w:val="24"/>
        </w:rPr>
        <w:t>Raquiza</w:t>
      </w:r>
      <w:proofErr w:type="spellEnd"/>
      <w:r w:rsidRPr="00A47756">
        <w:rPr>
          <w:rFonts w:ascii="Times" w:hAnsi="Times"/>
          <w:sz w:val="24"/>
        </w:rPr>
        <w:t xml:space="preserve"> (UP Center for Integrative and Development Studies) discusses </w:t>
      </w:r>
      <w:r w:rsidRPr="00A47756">
        <w:rPr>
          <w:rFonts w:ascii="Times" w:hAnsi="Times"/>
          <w:i/>
          <w:iCs/>
          <w:sz w:val="24"/>
        </w:rPr>
        <w:t>economic and social development performance</w:t>
      </w:r>
      <w:r w:rsidRPr="00A47756">
        <w:rPr>
          <w:rFonts w:ascii="Times" w:hAnsi="Times"/>
          <w:sz w:val="24"/>
        </w:rPr>
        <w:t xml:space="preserve">; and </w:t>
      </w:r>
      <w:r w:rsidRPr="00A47756">
        <w:rPr>
          <w:rFonts w:ascii="Times" w:hAnsi="Times"/>
          <w:b/>
          <w:bCs/>
          <w:sz w:val="24"/>
        </w:rPr>
        <w:t>Dr. Dennis Trinidad</w:t>
      </w:r>
      <w:r w:rsidRPr="00A47756">
        <w:rPr>
          <w:rFonts w:ascii="Times" w:hAnsi="Times"/>
          <w:sz w:val="24"/>
        </w:rPr>
        <w:t xml:space="preserve"> (De La Salle University-Manila) examines </w:t>
      </w:r>
      <w:r w:rsidRPr="00A47756">
        <w:rPr>
          <w:rFonts w:ascii="Times" w:hAnsi="Times"/>
          <w:i/>
          <w:iCs/>
          <w:sz w:val="24"/>
        </w:rPr>
        <w:t>ODA governance</w:t>
      </w:r>
      <w:r w:rsidRPr="00A47756">
        <w:rPr>
          <w:rFonts w:ascii="Times" w:hAnsi="Times"/>
          <w:sz w:val="24"/>
        </w:rPr>
        <w:t>.</w:t>
      </w:r>
    </w:p>
    <w:p w14:paraId="71268713" w14:textId="52A4EE1A" w:rsidR="00C5706D" w:rsidRPr="00A47756" w:rsidRDefault="00C5706D" w:rsidP="00C5706D">
      <w:pPr>
        <w:jc w:val="left"/>
        <w:rPr>
          <w:rFonts w:ascii="Times" w:hAnsi="Times"/>
          <w:sz w:val="24"/>
        </w:rPr>
      </w:pPr>
      <w:r>
        <w:rPr>
          <w:rFonts w:ascii="Times" w:hAnsi="Times"/>
          <w:sz w:val="24"/>
        </w:rPr>
        <w:t xml:space="preserve"> </w:t>
      </w:r>
      <w:r w:rsidRPr="00A47756">
        <w:rPr>
          <w:rFonts w:ascii="Times" w:hAnsi="Times"/>
          <w:sz w:val="24"/>
        </w:rPr>
        <w:t xml:space="preserve">Given the number of participants and the range of interrelated themes, we propose </w:t>
      </w:r>
      <w:r w:rsidRPr="00C5706D">
        <w:rPr>
          <w:rFonts w:ascii="Times" w:hAnsi="Times"/>
          <w:b/>
          <w:bCs/>
          <w:sz w:val="24"/>
        </w:rPr>
        <w:t xml:space="preserve">roundtables </w:t>
      </w:r>
      <w:r w:rsidRPr="00A47756">
        <w:rPr>
          <w:rFonts w:ascii="Times" w:hAnsi="Times"/>
          <w:sz w:val="24"/>
        </w:rPr>
        <w:t>for discussion across these domains.</w:t>
      </w:r>
    </w:p>
    <w:p w14:paraId="16D767D4" w14:textId="77777777" w:rsidR="005F61AD" w:rsidRPr="005F61AD" w:rsidRDefault="005F61AD" w:rsidP="005F61AD">
      <w:pPr>
        <w:jc w:val="left"/>
        <w:rPr>
          <w:rFonts w:ascii="Times" w:hAnsi="Times"/>
          <w:sz w:val="24"/>
        </w:rPr>
      </w:pPr>
    </w:p>
    <w:p w14:paraId="663068B0" w14:textId="2D22E58B" w:rsidR="005F61AD" w:rsidRPr="00761EA9" w:rsidRDefault="005F61AD" w:rsidP="005F61AD">
      <w:pPr>
        <w:jc w:val="left"/>
        <w:rPr>
          <w:rFonts w:ascii="Times" w:hAnsi="Times"/>
          <w:b/>
          <w:bCs/>
          <w:sz w:val="24"/>
        </w:rPr>
      </w:pPr>
      <w:r w:rsidRPr="00413D7F">
        <w:rPr>
          <w:rFonts w:ascii="Times" w:hAnsi="Times"/>
          <w:b/>
          <w:bCs/>
          <w:sz w:val="24"/>
        </w:rPr>
        <w:t>(4) brief description of panel, max. ½ page</w:t>
      </w:r>
    </w:p>
    <w:p w14:paraId="03CC017D" w14:textId="77777777" w:rsidR="005F61AD" w:rsidRPr="005F61AD" w:rsidRDefault="005F61AD" w:rsidP="005F61AD">
      <w:pPr>
        <w:jc w:val="left"/>
        <w:rPr>
          <w:rFonts w:ascii="Times" w:hAnsi="Times"/>
          <w:sz w:val="24"/>
        </w:rPr>
      </w:pPr>
    </w:p>
    <w:p w14:paraId="4530AC71" w14:textId="39F1AC38" w:rsidR="00703EEF" w:rsidRPr="005E124D" w:rsidRDefault="00703EEF" w:rsidP="00761EA9">
      <w:pPr>
        <w:jc w:val="left"/>
        <w:rPr>
          <w:rFonts w:ascii="Times" w:hAnsi="Times"/>
          <w:sz w:val="24"/>
        </w:rPr>
      </w:pPr>
      <w:r w:rsidRPr="005E124D">
        <w:rPr>
          <w:rFonts w:ascii="Times" w:hAnsi="Times"/>
          <w:sz w:val="24"/>
        </w:rPr>
        <w:t>The "Washington Consensus," once regarded as an influential guideline for policy reforms in developing economies, has largely disappeared</w:t>
      </w:r>
      <w:r w:rsidR="00E07FC5" w:rsidRPr="005E124D">
        <w:rPr>
          <w:rFonts w:ascii="Times" w:hAnsi="Times"/>
          <w:sz w:val="24"/>
        </w:rPr>
        <w:t>, especially in Washington itself</w:t>
      </w:r>
      <w:r w:rsidRPr="005E124D">
        <w:rPr>
          <w:rFonts w:ascii="Times" w:hAnsi="Times"/>
          <w:sz w:val="24"/>
        </w:rPr>
        <w:t>. At the same time, there is a growing retreat in confidence toward democratic governance. The future of liberal democracy, which has traditionally been seen as a pathway to human development, is now uncertain.</w:t>
      </w:r>
    </w:p>
    <w:p w14:paraId="2D6D0D10" w14:textId="573D3526" w:rsidR="00AF50AA" w:rsidRDefault="00F91D20" w:rsidP="00761EA9">
      <w:pPr>
        <w:jc w:val="left"/>
        <w:rPr>
          <w:rFonts w:ascii="Times" w:hAnsi="Times"/>
          <w:sz w:val="24"/>
        </w:rPr>
      </w:pPr>
      <w:r>
        <w:rPr>
          <w:rFonts w:ascii="Times" w:hAnsi="Times"/>
          <w:sz w:val="24"/>
        </w:rPr>
        <w:t xml:space="preserve"> </w:t>
      </w:r>
      <w:r w:rsidR="005946A1" w:rsidRPr="005E124D">
        <w:rPr>
          <w:rFonts w:ascii="Times" w:hAnsi="Times"/>
          <w:sz w:val="24"/>
        </w:rPr>
        <w:t xml:space="preserve">How do changes in international economic and political orders influence policy and </w:t>
      </w:r>
      <w:r w:rsidR="005946A1" w:rsidRPr="005E124D">
        <w:rPr>
          <w:rFonts w:ascii="Times" w:hAnsi="Times"/>
          <w:sz w:val="24"/>
        </w:rPr>
        <w:lastRenderedPageBreak/>
        <w:t xml:space="preserve">governance reforms in developing economies? </w:t>
      </w:r>
      <w:r w:rsidR="00C82EFA" w:rsidRPr="00C82EFA">
        <w:rPr>
          <w:rFonts w:ascii="Times" w:hAnsi="Times"/>
          <w:sz w:val="24"/>
        </w:rPr>
        <w:t>How can we foster effective cooperation to ensure economic well-being across Asia today? These central questions guide our research project, which seeks to explore the dynamic interplay between global changes and domestic policy transformations.</w:t>
      </w:r>
      <w:r w:rsidR="00E07FC5" w:rsidRPr="005E124D">
        <w:rPr>
          <w:rFonts w:ascii="Times" w:hAnsi="Times"/>
          <w:sz w:val="24"/>
        </w:rPr>
        <w:t xml:space="preserve"> </w:t>
      </w:r>
      <w:r w:rsidR="005946A1" w:rsidRPr="005E124D">
        <w:rPr>
          <w:rFonts w:ascii="Times" w:hAnsi="Times"/>
          <w:sz w:val="24"/>
        </w:rPr>
        <w:t>These reforms are ongoing efforts, deeply rooted in historical trajectories</w:t>
      </w:r>
      <w:r w:rsidR="00AF50AA">
        <w:rPr>
          <w:rFonts w:ascii="Times" w:hAnsi="Times"/>
          <w:sz w:val="24"/>
        </w:rPr>
        <w:t>,</w:t>
      </w:r>
      <w:r w:rsidR="005946A1" w:rsidRPr="005E124D">
        <w:rPr>
          <w:rFonts w:ascii="Times" w:hAnsi="Times"/>
          <w:sz w:val="24"/>
        </w:rPr>
        <w:t xml:space="preserve"> and vary significantly across different policy areas. Our project is a collaborative initiative, bringing together specialists from various </w:t>
      </w:r>
      <w:r w:rsidR="00E07FC5" w:rsidRPr="005E124D">
        <w:rPr>
          <w:rFonts w:ascii="Times" w:hAnsi="Times"/>
          <w:sz w:val="24"/>
        </w:rPr>
        <w:t xml:space="preserve">policy areas </w:t>
      </w:r>
      <w:r w:rsidR="005946A1" w:rsidRPr="005E124D">
        <w:rPr>
          <w:rFonts w:ascii="Times" w:hAnsi="Times"/>
          <w:sz w:val="24"/>
        </w:rPr>
        <w:t>to provide a holistic perspective on these changes.</w:t>
      </w:r>
      <w:r w:rsidR="00761EA9">
        <w:rPr>
          <w:rFonts w:ascii="Times" w:hAnsi="Times"/>
          <w:sz w:val="24"/>
        </w:rPr>
        <w:t xml:space="preserve"> </w:t>
      </w:r>
      <w:r w:rsidR="00761EA9" w:rsidRPr="005E124D">
        <w:rPr>
          <w:rFonts w:ascii="Times" w:hAnsi="Times"/>
          <w:sz w:val="24"/>
        </w:rPr>
        <w:t xml:space="preserve">The Philippines </w:t>
      </w:r>
      <w:r w:rsidR="00761EA9">
        <w:rPr>
          <w:rFonts w:ascii="Times" w:hAnsi="Times"/>
          <w:sz w:val="24"/>
        </w:rPr>
        <w:t xml:space="preserve">and other </w:t>
      </w:r>
      <w:r w:rsidR="00761EA9" w:rsidRPr="005F61AD">
        <w:rPr>
          <w:rFonts w:ascii="Times" w:hAnsi="Times"/>
          <w:sz w:val="24"/>
        </w:rPr>
        <w:t xml:space="preserve">Southeast Asian </w:t>
      </w:r>
      <w:r w:rsidR="00B32699">
        <w:rPr>
          <w:rFonts w:ascii="Times" w:hAnsi="Times"/>
          <w:sz w:val="24"/>
        </w:rPr>
        <w:t>c</w:t>
      </w:r>
      <w:r w:rsidR="00761EA9" w:rsidRPr="005F61AD">
        <w:rPr>
          <w:rFonts w:ascii="Times" w:hAnsi="Times"/>
          <w:sz w:val="24"/>
        </w:rPr>
        <w:t>ountries</w:t>
      </w:r>
      <w:r w:rsidR="00761EA9" w:rsidRPr="005E124D">
        <w:rPr>
          <w:rFonts w:ascii="Times" w:hAnsi="Times"/>
          <w:sz w:val="24"/>
        </w:rPr>
        <w:t xml:space="preserve"> offer a compelling case study </w:t>
      </w:r>
      <w:r w:rsidR="00AF50AA">
        <w:rPr>
          <w:rFonts w:ascii="Times" w:hAnsi="Times"/>
          <w:sz w:val="24"/>
        </w:rPr>
        <w:t>of how developing economies reform and adapt in a time of geopolitical uncertainty, shifting power balances, and contested visions of world order.</w:t>
      </w:r>
    </w:p>
    <w:p w14:paraId="7DFB04D3" w14:textId="77777777" w:rsidR="00525DB5" w:rsidRDefault="00525DB5" w:rsidP="00761EA9">
      <w:pPr>
        <w:jc w:val="left"/>
        <w:rPr>
          <w:rFonts w:ascii="Times" w:hAnsi="Times"/>
          <w:sz w:val="24"/>
        </w:rPr>
      </w:pPr>
    </w:p>
    <w:p w14:paraId="51E15D91" w14:textId="614C0AAC" w:rsidR="00761EA9" w:rsidRPr="00C5706D" w:rsidRDefault="00761EA9" w:rsidP="00761EA9">
      <w:pPr>
        <w:jc w:val="left"/>
        <w:rPr>
          <w:rFonts w:ascii="Times" w:hAnsi="Times"/>
          <w:b/>
          <w:bCs/>
          <w:sz w:val="24"/>
        </w:rPr>
      </w:pPr>
      <w:r w:rsidRPr="005F61AD">
        <w:rPr>
          <w:rFonts w:ascii="Times" w:hAnsi="Times"/>
          <w:sz w:val="24"/>
        </w:rPr>
        <w:t xml:space="preserve">(5) </w:t>
      </w:r>
      <w:r w:rsidR="00C5706D" w:rsidRPr="00A36B25">
        <w:rPr>
          <w:rFonts w:ascii="Times" w:hAnsi="Times"/>
          <w:b/>
          <w:bCs/>
          <w:sz w:val="24"/>
        </w:rPr>
        <w:t>presenters</w:t>
      </w:r>
    </w:p>
    <w:p w14:paraId="1455CC7B" w14:textId="77777777" w:rsidR="00C5706D" w:rsidRDefault="00C5706D" w:rsidP="00C5706D">
      <w:pPr>
        <w:jc w:val="left"/>
        <w:rPr>
          <w:rFonts w:ascii="Times" w:hAnsi="Times"/>
          <w:sz w:val="24"/>
        </w:rPr>
      </w:pPr>
      <w:r>
        <w:rPr>
          <w:rFonts w:ascii="Times" w:hAnsi="Times"/>
          <w:b/>
          <w:bCs/>
          <w:sz w:val="24"/>
        </w:rPr>
        <w:t>Dr</w:t>
      </w:r>
      <w:r w:rsidRPr="00A47756">
        <w:rPr>
          <w:rFonts w:ascii="Times" w:hAnsi="Times"/>
          <w:b/>
          <w:bCs/>
          <w:sz w:val="24"/>
        </w:rPr>
        <w:t>. Susumu Ito</w:t>
      </w:r>
      <w:r w:rsidRPr="00A47756">
        <w:rPr>
          <w:rFonts w:ascii="Times" w:hAnsi="Times"/>
          <w:sz w:val="24"/>
        </w:rPr>
        <w:t xml:space="preserve"> (University of Niigata Prefecture) </w:t>
      </w:r>
    </w:p>
    <w:p w14:paraId="197864C6" w14:textId="77777777" w:rsidR="00C5706D" w:rsidRDefault="00C5706D" w:rsidP="00C5706D">
      <w:pPr>
        <w:jc w:val="left"/>
        <w:rPr>
          <w:rFonts w:ascii="Times" w:hAnsi="Times"/>
          <w:sz w:val="24"/>
        </w:rPr>
      </w:pPr>
      <w:r w:rsidRPr="00A47756">
        <w:rPr>
          <w:rFonts w:ascii="Times" w:hAnsi="Times"/>
          <w:b/>
          <w:bCs/>
          <w:sz w:val="24"/>
        </w:rPr>
        <w:t>Dr. Jenny Balboa</w:t>
      </w:r>
      <w:r w:rsidRPr="00A47756">
        <w:rPr>
          <w:rFonts w:ascii="Times" w:hAnsi="Times"/>
          <w:sz w:val="24"/>
        </w:rPr>
        <w:t xml:space="preserve"> (Tokyo University of Foreign Studies and </w:t>
      </w:r>
      <w:proofErr w:type="spellStart"/>
      <w:r w:rsidRPr="00A47756">
        <w:rPr>
          <w:rFonts w:ascii="Times" w:hAnsi="Times"/>
          <w:sz w:val="24"/>
        </w:rPr>
        <w:t>Hosei</w:t>
      </w:r>
      <w:proofErr w:type="spellEnd"/>
      <w:r w:rsidRPr="00A47756">
        <w:rPr>
          <w:rFonts w:ascii="Times" w:hAnsi="Times"/>
          <w:sz w:val="24"/>
        </w:rPr>
        <w:t xml:space="preserve"> University) </w:t>
      </w:r>
    </w:p>
    <w:p w14:paraId="3DF65911" w14:textId="77777777" w:rsidR="00C5706D" w:rsidRDefault="00C5706D" w:rsidP="00C5706D">
      <w:pPr>
        <w:jc w:val="left"/>
        <w:rPr>
          <w:rFonts w:ascii="Times" w:hAnsi="Times"/>
          <w:sz w:val="24"/>
        </w:rPr>
      </w:pPr>
      <w:r w:rsidRPr="00A47756">
        <w:rPr>
          <w:rFonts w:ascii="Times" w:hAnsi="Times"/>
          <w:b/>
          <w:bCs/>
          <w:sz w:val="24"/>
        </w:rPr>
        <w:t xml:space="preserve">Dr. Gilberto </w:t>
      </w:r>
      <w:proofErr w:type="spellStart"/>
      <w:r w:rsidRPr="00A47756">
        <w:rPr>
          <w:rFonts w:ascii="Times" w:hAnsi="Times"/>
          <w:b/>
          <w:bCs/>
          <w:sz w:val="24"/>
        </w:rPr>
        <w:t>Llanto</w:t>
      </w:r>
      <w:proofErr w:type="spellEnd"/>
      <w:r w:rsidRPr="00A47756">
        <w:rPr>
          <w:rFonts w:ascii="Times" w:hAnsi="Times"/>
          <w:sz w:val="24"/>
        </w:rPr>
        <w:t xml:space="preserve"> (Former President, Philippine Institute for Development Studies) and </w:t>
      </w:r>
      <w:r w:rsidRPr="00A47756">
        <w:rPr>
          <w:rFonts w:ascii="Times" w:hAnsi="Times"/>
          <w:b/>
          <w:bCs/>
          <w:sz w:val="24"/>
        </w:rPr>
        <w:t>Dr. Marlon Yap</w:t>
      </w:r>
      <w:r w:rsidRPr="00A47756">
        <w:rPr>
          <w:rFonts w:ascii="Times" w:hAnsi="Times"/>
          <w:sz w:val="24"/>
        </w:rPr>
        <w:t xml:space="preserve"> (University of the Philippines-NCPAG) </w:t>
      </w:r>
    </w:p>
    <w:p w14:paraId="4BC43B31" w14:textId="421FAFA0" w:rsidR="00C5706D" w:rsidRDefault="00C5706D" w:rsidP="00C5706D">
      <w:pPr>
        <w:jc w:val="left"/>
        <w:rPr>
          <w:rFonts w:ascii="Times" w:hAnsi="Times"/>
          <w:sz w:val="24"/>
        </w:rPr>
      </w:pPr>
      <w:r w:rsidRPr="00A47756">
        <w:rPr>
          <w:rFonts w:ascii="Times" w:hAnsi="Times"/>
          <w:b/>
          <w:bCs/>
          <w:sz w:val="24"/>
        </w:rPr>
        <w:t xml:space="preserve">Dr. Antoinette </w:t>
      </w:r>
      <w:proofErr w:type="spellStart"/>
      <w:r w:rsidRPr="00A47756">
        <w:rPr>
          <w:rFonts w:ascii="Times" w:hAnsi="Times"/>
          <w:b/>
          <w:bCs/>
          <w:sz w:val="24"/>
        </w:rPr>
        <w:t>Raquiza</w:t>
      </w:r>
      <w:proofErr w:type="spellEnd"/>
      <w:r w:rsidRPr="00A47756">
        <w:rPr>
          <w:rFonts w:ascii="Times" w:hAnsi="Times"/>
          <w:sz w:val="24"/>
        </w:rPr>
        <w:t xml:space="preserve"> (UP Center for Integrative and Development Studies)</w:t>
      </w:r>
    </w:p>
    <w:p w14:paraId="61CE4BE0" w14:textId="4FA17BC5" w:rsidR="00C5706D" w:rsidRPr="00A47756" w:rsidRDefault="00C5706D" w:rsidP="00C5706D">
      <w:pPr>
        <w:jc w:val="left"/>
        <w:rPr>
          <w:rFonts w:ascii="Times" w:hAnsi="Times"/>
          <w:sz w:val="24"/>
        </w:rPr>
      </w:pPr>
      <w:r w:rsidRPr="00A47756">
        <w:rPr>
          <w:rFonts w:ascii="Times" w:hAnsi="Times"/>
          <w:b/>
          <w:bCs/>
          <w:sz w:val="24"/>
        </w:rPr>
        <w:t>Dr. Dennis Trinidad</w:t>
      </w:r>
      <w:r w:rsidRPr="00A47756">
        <w:rPr>
          <w:rFonts w:ascii="Times" w:hAnsi="Times"/>
          <w:sz w:val="24"/>
        </w:rPr>
        <w:t xml:space="preserve"> (De La Salle University-Manila)</w:t>
      </w:r>
    </w:p>
    <w:p w14:paraId="2431C2CC" w14:textId="77777777" w:rsidR="00525DB5" w:rsidRDefault="00525DB5" w:rsidP="00761EA9">
      <w:pPr>
        <w:jc w:val="left"/>
        <w:rPr>
          <w:rFonts w:ascii="Times" w:hAnsi="Times" w:cs="Times New Roman"/>
          <w:b/>
          <w:bCs/>
          <w:sz w:val="24"/>
        </w:rPr>
      </w:pPr>
    </w:p>
    <w:p w14:paraId="7DE67C34" w14:textId="77777777" w:rsidR="00163D55" w:rsidRPr="003C3E77" w:rsidRDefault="00163D55" w:rsidP="00163D55">
      <w:pPr>
        <w:rPr>
          <w:rFonts w:ascii="Times" w:hAnsi="Times"/>
          <w:b/>
          <w:bCs/>
          <w:sz w:val="24"/>
        </w:rPr>
      </w:pPr>
      <w:r w:rsidRPr="005F61AD">
        <w:rPr>
          <w:rFonts w:ascii="Times" w:hAnsi="Times"/>
          <w:b/>
          <w:bCs/>
          <w:sz w:val="24"/>
        </w:rPr>
        <w:t>EUROSEAS 2026 Madrid</w:t>
      </w:r>
    </w:p>
    <w:p w14:paraId="51351EAC" w14:textId="53BA9CD9" w:rsidR="00163D55" w:rsidRPr="003047CB" w:rsidRDefault="00163D55" w:rsidP="003047CB">
      <w:pPr>
        <w:rPr>
          <w:b/>
          <w:bCs/>
        </w:rPr>
      </w:pPr>
      <w:r w:rsidRPr="003C3E77">
        <w:rPr>
          <w:b/>
          <w:bCs/>
        </w:rPr>
        <w:t>https://www.euroseas.org/panels/</w:t>
      </w:r>
    </w:p>
    <w:p w14:paraId="690F0E56" w14:textId="77777777" w:rsidR="003047CB" w:rsidRPr="003047CB" w:rsidRDefault="003047CB" w:rsidP="003047CB">
      <w:pPr>
        <w:jc w:val="left"/>
        <w:rPr>
          <w:rFonts w:ascii="Times" w:hAnsi="Times" w:cs="Times New Roman"/>
          <w:b/>
          <w:bCs/>
          <w:sz w:val="24"/>
        </w:rPr>
      </w:pPr>
      <w:r w:rsidRPr="003047CB">
        <w:rPr>
          <w:rFonts w:ascii="Times" w:hAnsi="Times" w:cs="Times New Roman"/>
          <w:b/>
          <w:bCs/>
          <w:sz w:val="24"/>
        </w:rPr>
        <w:t>Conference dates: 1 – 3 September 2026</w:t>
      </w:r>
      <w:r w:rsidRPr="003047CB">
        <w:rPr>
          <w:rFonts w:ascii="Times" w:hAnsi="Times" w:cs="Times New Roman"/>
          <w:b/>
          <w:bCs/>
          <w:sz w:val="24"/>
        </w:rPr>
        <w:br/>
        <w:t>Deadline panel proposals: 9 November 2025</w:t>
      </w:r>
      <w:r w:rsidRPr="003047CB">
        <w:rPr>
          <w:rFonts w:ascii="Times" w:hAnsi="Times" w:cs="Times New Roman"/>
          <w:b/>
          <w:bCs/>
          <w:sz w:val="24"/>
        </w:rPr>
        <w:br/>
        <w:t xml:space="preserve">Venue: Faculty of Political Science and Sociology, </w:t>
      </w:r>
      <w:proofErr w:type="spellStart"/>
      <w:r w:rsidRPr="003047CB">
        <w:rPr>
          <w:rFonts w:ascii="Times" w:hAnsi="Times" w:cs="Times New Roman"/>
          <w:b/>
          <w:bCs/>
          <w:sz w:val="24"/>
        </w:rPr>
        <w:t>Somosaguas</w:t>
      </w:r>
      <w:proofErr w:type="spellEnd"/>
      <w:r w:rsidRPr="003047CB">
        <w:rPr>
          <w:rFonts w:ascii="Times" w:hAnsi="Times" w:cs="Times New Roman"/>
          <w:b/>
          <w:bCs/>
          <w:sz w:val="24"/>
        </w:rPr>
        <w:t xml:space="preserve"> Campus, </w:t>
      </w:r>
      <w:hyperlink r:id="rId7" w:history="1">
        <w:r w:rsidRPr="003047CB">
          <w:rPr>
            <w:rStyle w:val="ad"/>
            <w:rFonts w:ascii="Times" w:hAnsi="Times" w:cs="Times New Roman"/>
            <w:b/>
            <w:bCs/>
            <w:sz w:val="24"/>
          </w:rPr>
          <w:t>Universidad Complutense, Madrid</w:t>
        </w:r>
      </w:hyperlink>
      <w:r w:rsidRPr="003047CB">
        <w:rPr>
          <w:rFonts w:ascii="Times" w:hAnsi="Times" w:cs="Times New Roman"/>
          <w:b/>
          <w:bCs/>
          <w:sz w:val="24"/>
        </w:rPr>
        <w:t>, Spain.</w:t>
      </w:r>
    </w:p>
    <w:p w14:paraId="3261C236" w14:textId="77777777" w:rsidR="003047CB" w:rsidRDefault="003047CB" w:rsidP="00761EA9">
      <w:pPr>
        <w:jc w:val="left"/>
        <w:rPr>
          <w:rFonts w:ascii="Times" w:hAnsi="Times" w:cs="Times New Roman"/>
          <w:sz w:val="24"/>
        </w:rPr>
      </w:pPr>
    </w:p>
    <w:p w14:paraId="2F4C948B" w14:textId="781D1DAF" w:rsidR="00AF50AA" w:rsidRDefault="00AF50AA" w:rsidP="00761EA9">
      <w:pPr>
        <w:jc w:val="left"/>
        <w:rPr>
          <w:rFonts w:ascii="Times" w:hAnsi="Times" w:cs="Times New Roman"/>
          <w:sz w:val="24"/>
        </w:rPr>
      </w:pPr>
    </w:p>
    <w:p w14:paraId="7FD26326" w14:textId="77777777" w:rsidR="00AF50AA" w:rsidRPr="003047CB" w:rsidRDefault="00AF50AA" w:rsidP="00761EA9">
      <w:pPr>
        <w:jc w:val="left"/>
        <w:rPr>
          <w:rFonts w:ascii="Times" w:hAnsi="Times" w:cs="Times New Roman"/>
          <w:sz w:val="24"/>
        </w:rPr>
      </w:pPr>
    </w:p>
    <w:sectPr w:rsidR="00AF50AA" w:rsidRPr="003047CB">
      <w:headerReference w:type="even" r:id="rId8"/>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F3EB7" w14:textId="77777777" w:rsidR="00AF5870" w:rsidRDefault="00AF5870" w:rsidP="003E4304">
      <w:r>
        <w:separator/>
      </w:r>
    </w:p>
  </w:endnote>
  <w:endnote w:type="continuationSeparator" w:id="0">
    <w:p w14:paraId="3697D627" w14:textId="77777777" w:rsidR="00AF5870" w:rsidRDefault="00AF5870" w:rsidP="003E4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2AD30" w14:textId="77777777" w:rsidR="00AF5870" w:rsidRDefault="00AF5870" w:rsidP="003E4304">
      <w:r>
        <w:separator/>
      </w:r>
    </w:p>
  </w:footnote>
  <w:footnote w:type="continuationSeparator" w:id="0">
    <w:p w14:paraId="353EF773" w14:textId="77777777" w:rsidR="00AF5870" w:rsidRDefault="00AF5870" w:rsidP="003E4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c"/>
      </w:rPr>
      <w:id w:val="1820929930"/>
      <w:docPartObj>
        <w:docPartGallery w:val="Page Numbers (Top of Page)"/>
        <w:docPartUnique/>
      </w:docPartObj>
    </w:sdtPr>
    <w:sdtContent>
      <w:p w14:paraId="2A21A0F7" w14:textId="38B55A2E" w:rsidR="003E4304" w:rsidRDefault="003E4304" w:rsidP="00D015F7">
        <w:pPr>
          <w:pStyle w:val="aa"/>
          <w:framePr w:wrap="none" w:vAnchor="text" w:hAnchor="margin" w:xAlign="right" w:y="1"/>
          <w:rPr>
            <w:rStyle w:val="ac"/>
          </w:rPr>
        </w:pPr>
        <w:r>
          <w:rPr>
            <w:rStyle w:val="ac"/>
          </w:rPr>
          <w:fldChar w:fldCharType="begin"/>
        </w:r>
        <w:r>
          <w:rPr>
            <w:rStyle w:val="ac"/>
          </w:rPr>
          <w:instrText xml:space="preserve"> PAGE </w:instrText>
        </w:r>
        <w:r>
          <w:rPr>
            <w:rStyle w:val="ac"/>
          </w:rPr>
          <w:fldChar w:fldCharType="separate"/>
        </w:r>
        <w:r w:rsidR="00AF50AA">
          <w:rPr>
            <w:rStyle w:val="ac"/>
            <w:noProof/>
          </w:rPr>
          <w:t>1</w:t>
        </w:r>
        <w:r>
          <w:rPr>
            <w:rStyle w:val="ac"/>
          </w:rPr>
          <w:fldChar w:fldCharType="end"/>
        </w:r>
      </w:p>
    </w:sdtContent>
  </w:sdt>
  <w:p w14:paraId="7FEC5FBC" w14:textId="77777777" w:rsidR="003E4304" w:rsidRDefault="003E4304" w:rsidP="003E4304">
    <w:pPr>
      <w:pStyle w:val="a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c"/>
      </w:rPr>
      <w:id w:val="-1685114922"/>
      <w:docPartObj>
        <w:docPartGallery w:val="Page Numbers (Top of Page)"/>
        <w:docPartUnique/>
      </w:docPartObj>
    </w:sdtPr>
    <w:sdtContent>
      <w:p w14:paraId="235D9F0B" w14:textId="21AC386B" w:rsidR="003E4304" w:rsidRDefault="003E4304" w:rsidP="00D015F7">
        <w:pPr>
          <w:pStyle w:val="aa"/>
          <w:framePr w:wrap="none" w:vAnchor="text" w:hAnchor="margin" w:xAlign="right" w:y="1"/>
          <w:rPr>
            <w:rStyle w:val="ac"/>
          </w:rPr>
        </w:pPr>
        <w:r>
          <w:rPr>
            <w:rStyle w:val="ac"/>
          </w:rPr>
          <w:fldChar w:fldCharType="begin"/>
        </w:r>
        <w:r>
          <w:rPr>
            <w:rStyle w:val="ac"/>
          </w:rPr>
          <w:instrText xml:space="preserve"> PAGE </w:instrText>
        </w:r>
        <w:r>
          <w:rPr>
            <w:rStyle w:val="ac"/>
          </w:rPr>
          <w:fldChar w:fldCharType="separate"/>
        </w:r>
        <w:r>
          <w:rPr>
            <w:rStyle w:val="ac"/>
            <w:noProof/>
          </w:rPr>
          <w:t>1</w:t>
        </w:r>
        <w:r>
          <w:rPr>
            <w:rStyle w:val="ac"/>
          </w:rPr>
          <w:fldChar w:fldCharType="end"/>
        </w:r>
      </w:p>
    </w:sdtContent>
  </w:sdt>
  <w:p w14:paraId="264AEC72" w14:textId="77777777" w:rsidR="003E4304" w:rsidRDefault="003E4304" w:rsidP="003E4304">
    <w:pPr>
      <w:pStyle w:val="a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D267F"/>
    <w:multiLevelType w:val="multilevel"/>
    <w:tmpl w:val="0566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2B5001"/>
    <w:multiLevelType w:val="multilevel"/>
    <w:tmpl w:val="F8E8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AD7FD8"/>
    <w:multiLevelType w:val="multilevel"/>
    <w:tmpl w:val="9000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4648D1"/>
    <w:multiLevelType w:val="multilevel"/>
    <w:tmpl w:val="7E16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280174">
    <w:abstractNumId w:val="3"/>
  </w:num>
  <w:num w:numId="2" w16cid:durableId="957488279">
    <w:abstractNumId w:val="0"/>
  </w:num>
  <w:num w:numId="3" w16cid:durableId="1082263132">
    <w:abstractNumId w:val="2"/>
  </w:num>
  <w:num w:numId="4" w16cid:durableId="1277953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3"/>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BFE"/>
    <w:rsid w:val="00000388"/>
    <w:rsid w:val="000025B3"/>
    <w:rsid w:val="000309BE"/>
    <w:rsid w:val="0004174F"/>
    <w:rsid w:val="00055E3C"/>
    <w:rsid w:val="000B580E"/>
    <w:rsid w:val="000C09C4"/>
    <w:rsid w:val="000D227D"/>
    <w:rsid w:val="000E7012"/>
    <w:rsid w:val="000F1444"/>
    <w:rsid w:val="000F350A"/>
    <w:rsid w:val="0011589C"/>
    <w:rsid w:val="00153380"/>
    <w:rsid w:val="00163D55"/>
    <w:rsid w:val="00180B4C"/>
    <w:rsid w:val="001C62D0"/>
    <w:rsid w:val="001F7BC0"/>
    <w:rsid w:val="00231E26"/>
    <w:rsid w:val="002325DD"/>
    <w:rsid w:val="00263A6D"/>
    <w:rsid w:val="003047CB"/>
    <w:rsid w:val="00347FC3"/>
    <w:rsid w:val="00353DC8"/>
    <w:rsid w:val="0037521D"/>
    <w:rsid w:val="003A0A78"/>
    <w:rsid w:val="003A2201"/>
    <w:rsid w:val="003D2B56"/>
    <w:rsid w:val="003D6A32"/>
    <w:rsid w:val="003E31C8"/>
    <w:rsid w:val="003E3A31"/>
    <w:rsid w:val="003E4304"/>
    <w:rsid w:val="003F2547"/>
    <w:rsid w:val="00425211"/>
    <w:rsid w:val="00490625"/>
    <w:rsid w:val="004B25C9"/>
    <w:rsid w:val="004D0296"/>
    <w:rsid w:val="004E20B0"/>
    <w:rsid w:val="004F3663"/>
    <w:rsid w:val="00525DB5"/>
    <w:rsid w:val="0053607C"/>
    <w:rsid w:val="0054517B"/>
    <w:rsid w:val="005462CF"/>
    <w:rsid w:val="005560E7"/>
    <w:rsid w:val="005946A1"/>
    <w:rsid w:val="005E124D"/>
    <w:rsid w:val="005F61AD"/>
    <w:rsid w:val="00614A44"/>
    <w:rsid w:val="006D0AAC"/>
    <w:rsid w:val="00703EEF"/>
    <w:rsid w:val="007222DA"/>
    <w:rsid w:val="00735B70"/>
    <w:rsid w:val="00746395"/>
    <w:rsid w:val="00761EA9"/>
    <w:rsid w:val="007934F3"/>
    <w:rsid w:val="007A57AF"/>
    <w:rsid w:val="007B53CD"/>
    <w:rsid w:val="007D465E"/>
    <w:rsid w:val="007D4827"/>
    <w:rsid w:val="00847DA5"/>
    <w:rsid w:val="00866966"/>
    <w:rsid w:val="00896F8F"/>
    <w:rsid w:val="008D0A7E"/>
    <w:rsid w:val="008E0246"/>
    <w:rsid w:val="009221C5"/>
    <w:rsid w:val="009311B4"/>
    <w:rsid w:val="0093362A"/>
    <w:rsid w:val="009621E9"/>
    <w:rsid w:val="009B297C"/>
    <w:rsid w:val="009C5EB6"/>
    <w:rsid w:val="00A134C5"/>
    <w:rsid w:val="00A40FA3"/>
    <w:rsid w:val="00A47756"/>
    <w:rsid w:val="00A64E23"/>
    <w:rsid w:val="00A83E1B"/>
    <w:rsid w:val="00A92F12"/>
    <w:rsid w:val="00AA088E"/>
    <w:rsid w:val="00AF348B"/>
    <w:rsid w:val="00AF50AA"/>
    <w:rsid w:val="00AF5870"/>
    <w:rsid w:val="00B10B7F"/>
    <w:rsid w:val="00B32699"/>
    <w:rsid w:val="00B3750B"/>
    <w:rsid w:val="00B81F7A"/>
    <w:rsid w:val="00B838D4"/>
    <w:rsid w:val="00BB55D6"/>
    <w:rsid w:val="00BD4D7E"/>
    <w:rsid w:val="00BD62A0"/>
    <w:rsid w:val="00C22693"/>
    <w:rsid w:val="00C5706D"/>
    <w:rsid w:val="00C57D64"/>
    <w:rsid w:val="00C60D8B"/>
    <w:rsid w:val="00C82EFA"/>
    <w:rsid w:val="00CA17A3"/>
    <w:rsid w:val="00CA3F90"/>
    <w:rsid w:val="00CD52F2"/>
    <w:rsid w:val="00CF0646"/>
    <w:rsid w:val="00CF6D3A"/>
    <w:rsid w:val="00D10921"/>
    <w:rsid w:val="00D514D7"/>
    <w:rsid w:val="00D77D5D"/>
    <w:rsid w:val="00DB367A"/>
    <w:rsid w:val="00E047E0"/>
    <w:rsid w:val="00E07FC5"/>
    <w:rsid w:val="00E16A13"/>
    <w:rsid w:val="00E3094F"/>
    <w:rsid w:val="00E31671"/>
    <w:rsid w:val="00E536BF"/>
    <w:rsid w:val="00E577DE"/>
    <w:rsid w:val="00E72A4D"/>
    <w:rsid w:val="00E84703"/>
    <w:rsid w:val="00E93108"/>
    <w:rsid w:val="00EB6BFE"/>
    <w:rsid w:val="00EF5091"/>
    <w:rsid w:val="00F227C0"/>
    <w:rsid w:val="00F3043C"/>
    <w:rsid w:val="00F54A54"/>
    <w:rsid w:val="00F54DC1"/>
    <w:rsid w:val="00F91D20"/>
    <w:rsid w:val="00FE44D1"/>
    <w:rsid w:val="00FE7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AED87EA"/>
  <w15:chartTrackingRefBased/>
  <w15:docId w15:val="{DE6F24A2-076B-454C-8804-58B6C7E4D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B6BF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6BF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6BF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B6BF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6BF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6BF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6BF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6BF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6BF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6BF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6BF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6BF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6B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6B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6B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6B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6B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6B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6BF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6B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6BF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6B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6BFE"/>
    <w:pPr>
      <w:spacing w:before="160" w:after="160"/>
      <w:jc w:val="center"/>
    </w:pPr>
    <w:rPr>
      <w:i/>
      <w:iCs/>
      <w:color w:val="404040" w:themeColor="text1" w:themeTint="BF"/>
    </w:rPr>
  </w:style>
  <w:style w:type="character" w:customStyle="1" w:styleId="a8">
    <w:name w:val="引用文 (文字)"/>
    <w:basedOn w:val="a0"/>
    <w:link w:val="a7"/>
    <w:uiPriority w:val="29"/>
    <w:rsid w:val="00EB6BFE"/>
    <w:rPr>
      <w:i/>
      <w:iCs/>
      <w:color w:val="404040" w:themeColor="text1" w:themeTint="BF"/>
    </w:rPr>
  </w:style>
  <w:style w:type="paragraph" w:styleId="a9">
    <w:name w:val="List Paragraph"/>
    <w:basedOn w:val="a"/>
    <w:uiPriority w:val="34"/>
    <w:qFormat/>
    <w:rsid w:val="00EB6BFE"/>
    <w:pPr>
      <w:ind w:left="720"/>
      <w:contextualSpacing/>
    </w:pPr>
  </w:style>
  <w:style w:type="character" w:styleId="21">
    <w:name w:val="Intense Emphasis"/>
    <w:basedOn w:val="a0"/>
    <w:uiPriority w:val="21"/>
    <w:qFormat/>
    <w:rsid w:val="00EB6BFE"/>
    <w:rPr>
      <w:i/>
      <w:iCs/>
      <w:color w:val="0F4761" w:themeColor="accent1" w:themeShade="BF"/>
    </w:rPr>
  </w:style>
  <w:style w:type="paragraph" w:styleId="22">
    <w:name w:val="Intense Quote"/>
    <w:basedOn w:val="a"/>
    <w:next w:val="a"/>
    <w:link w:val="23"/>
    <w:uiPriority w:val="30"/>
    <w:qFormat/>
    <w:rsid w:val="00EB6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6BFE"/>
    <w:rPr>
      <w:i/>
      <w:iCs/>
      <w:color w:val="0F4761" w:themeColor="accent1" w:themeShade="BF"/>
    </w:rPr>
  </w:style>
  <w:style w:type="character" w:styleId="24">
    <w:name w:val="Intense Reference"/>
    <w:basedOn w:val="a0"/>
    <w:uiPriority w:val="32"/>
    <w:qFormat/>
    <w:rsid w:val="00EB6BFE"/>
    <w:rPr>
      <w:b/>
      <w:bCs/>
      <w:smallCaps/>
      <w:color w:val="0F4761" w:themeColor="accent1" w:themeShade="BF"/>
      <w:spacing w:val="5"/>
    </w:rPr>
  </w:style>
  <w:style w:type="paragraph" w:styleId="aa">
    <w:name w:val="header"/>
    <w:basedOn w:val="a"/>
    <w:link w:val="ab"/>
    <w:uiPriority w:val="99"/>
    <w:unhideWhenUsed/>
    <w:rsid w:val="003E4304"/>
    <w:pPr>
      <w:tabs>
        <w:tab w:val="center" w:pos="4252"/>
        <w:tab w:val="right" w:pos="8504"/>
      </w:tabs>
      <w:snapToGrid w:val="0"/>
    </w:pPr>
  </w:style>
  <w:style w:type="character" w:customStyle="1" w:styleId="ab">
    <w:name w:val="ヘッダー (文字)"/>
    <w:basedOn w:val="a0"/>
    <w:link w:val="aa"/>
    <w:uiPriority w:val="99"/>
    <w:rsid w:val="003E4304"/>
  </w:style>
  <w:style w:type="character" w:styleId="ac">
    <w:name w:val="page number"/>
    <w:basedOn w:val="a0"/>
    <w:uiPriority w:val="99"/>
    <w:semiHidden/>
    <w:unhideWhenUsed/>
    <w:rsid w:val="003E4304"/>
  </w:style>
  <w:style w:type="character" w:styleId="ad">
    <w:name w:val="Hyperlink"/>
    <w:basedOn w:val="a0"/>
    <w:uiPriority w:val="99"/>
    <w:unhideWhenUsed/>
    <w:rsid w:val="003047CB"/>
    <w:rPr>
      <w:color w:val="467886" w:themeColor="hyperlink"/>
      <w:u w:val="single"/>
    </w:rPr>
  </w:style>
  <w:style w:type="character" w:styleId="ae">
    <w:name w:val="Unresolved Mention"/>
    <w:basedOn w:val="a0"/>
    <w:uiPriority w:val="99"/>
    <w:semiHidden/>
    <w:unhideWhenUsed/>
    <w:rsid w:val="003047CB"/>
    <w:rPr>
      <w:color w:val="605E5C"/>
      <w:shd w:val="clear" w:color="auto" w:fill="E1DFDD"/>
    </w:rPr>
  </w:style>
  <w:style w:type="paragraph" w:styleId="af">
    <w:name w:val="Revision"/>
    <w:hidden/>
    <w:uiPriority w:val="99"/>
    <w:semiHidden/>
    <w:rsid w:val="00AF50AA"/>
  </w:style>
  <w:style w:type="paragraph" w:styleId="Web">
    <w:name w:val="Normal (Web)"/>
    <w:basedOn w:val="a"/>
    <w:uiPriority w:val="99"/>
    <w:semiHidden/>
    <w:unhideWhenUsed/>
    <w:rsid w:val="00A47756"/>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02374">
      <w:bodyDiv w:val="1"/>
      <w:marLeft w:val="0"/>
      <w:marRight w:val="0"/>
      <w:marTop w:val="0"/>
      <w:marBottom w:val="0"/>
      <w:divBdr>
        <w:top w:val="none" w:sz="0" w:space="0" w:color="auto"/>
        <w:left w:val="none" w:sz="0" w:space="0" w:color="auto"/>
        <w:bottom w:val="none" w:sz="0" w:space="0" w:color="auto"/>
        <w:right w:val="none" w:sz="0" w:space="0" w:color="auto"/>
      </w:divBdr>
    </w:div>
    <w:div w:id="151793821">
      <w:bodyDiv w:val="1"/>
      <w:marLeft w:val="0"/>
      <w:marRight w:val="0"/>
      <w:marTop w:val="0"/>
      <w:marBottom w:val="0"/>
      <w:divBdr>
        <w:top w:val="none" w:sz="0" w:space="0" w:color="auto"/>
        <w:left w:val="none" w:sz="0" w:space="0" w:color="auto"/>
        <w:bottom w:val="none" w:sz="0" w:space="0" w:color="auto"/>
        <w:right w:val="none" w:sz="0" w:space="0" w:color="auto"/>
      </w:divBdr>
    </w:div>
    <w:div w:id="258415028">
      <w:bodyDiv w:val="1"/>
      <w:marLeft w:val="0"/>
      <w:marRight w:val="0"/>
      <w:marTop w:val="0"/>
      <w:marBottom w:val="0"/>
      <w:divBdr>
        <w:top w:val="none" w:sz="0" w:space="0" w:color="auto"/>
        <w:left w:val="none" w:sz="0" w:space="0" w:color="auto"/>
        <w:bottom w:val="none" w:sz="0" w:space="0" w:color="auto"/>
        <w:right w:val="none" w:sz="0" w:space="0" w:color="auto"/>
      </w:divBdr>
    </w:div>
    <w:div w:id="463813739">
      <w:bodyDiv w:val="1"/>
      <w:marLeft w:val="0"/>
      <w:marRight w:val="0"/>
      <w:marTop w:val="0"/>
      <w:marBottom w:val="0"/>
      <w:divBdr>
        <w:top w:val="none" w:sz="0" w:space="0" w:color="auto"/>
        <w:left w:val="none" w:sz="0" w:space="0" w:color="auto"/>
        <w:bottom w:val="none" w:sz="0" w:space="0" w:color="auto"/>
        <w:right w:val="none" w:sz="0" w:space="0" w:color="auto"/>
      </w:divBdr>
    </w:div>
    <w:div w:id="561911483">
      <w:bodyDiv w:val="1"/>
      <w:marLeft w:val="0"/>
      <w:marRight w:val="0"/>
      <w:marTop w:val="0"/>
      <w:marBottom w:val="0"/>
      <w:divBdr>
        <w:top w:val="none" w:sz="0" w:space="0" w:color="auto"/>
        <w:left w:val="none" w:sz="0" w:space="0" w:color="auto"/>
        <w:bottom w:val="none" w:sz="0" w:space="0" w:color="auto"/>
        <w:right w:val="none" w:sz="0" w:space="0" w:color="auto"/>
      </w:divBdr>
    </w:div>
    <w:div w:id="951285827">
      <w:bodyDiv w:val="1"/>
      <w:marLeft w:val="0"/>
      <w:marRight w:val="0"/>
      <w:marTop w:val="0"/>
      <w:marBottom w:val="0"/>
      <w:divBdr>
        <w:top w:val="none" w:sz="0" w:space="0" w:color="auto"/>
        <w:left w:val="none" w:sz="0" w:space="0" w:color="auto"/>
        <w:bottom w:val="none" w:sz="0" w:space="0" w:color="auto"/>
        <w:right w:val="none" w:sz="0" w:space="0" w:color="auto"/>
      </w:divBdr>
    </w:div>
    <w:div w:id="1541170067">
      <w:bodyDiv w:val="1"/>
      <w:marLeft w:val="0"/>
      <w:marRight w:val="0"/>
      <w:marTop w:val="0"/>
      <w:marBottom w:val="0"/>
      <w:divBdr>
        <w:top w:val="none" w:sz="0" w:space="0" w:color="auto"/>
        <w:left w:val="none" w:sz="0" w:space="0" w:color="auto"/>
        <w:bottom w:val="none" w:sz="0" w:space="0" w:color="auto"/>
        <w:right w:val="none" w:sz="0" w:space="0" w:color="auto"/>
      </w:divBdr>
    </w:div>
    <w:div w:id="1566915703">
      <w:bodyDiv w:val="1"/>
      <w:marLeft w:val="0"/>
      <w:marRight w:val="0"/>
      <w:marTop w:val="0"/>
      <w:marBottom w:val="0"/>
      <w:divBdr>
        <w:top w:val="none" w:sz="0" w:space="0" w:color="auto"/>
        <w:left w:val="none" w:sz="0" w:space="0" w:color="auto"/>
        <w:bottom w:val="none" w:sz="0" w:space="0" w:color="auto"/>
        <w:right w:val="none" w:sz="0" w:space="0" w:color="auto"/>
      </w:divBdr>
    </w:div>
    <w:div w:id="165637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cm.es/englis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549</Words>
  <Characters>3134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美甘　信吾</dc:creator>
  <cp:keywords/>
  <dc:description/>
  <cp:lastModifiedBy>美甘　信吾</cp:lastModifiedBy>
  <cp:revision>5</cp:revision>
  <dcterms:created xsi:type="dcterms:W3CDTF">2025-12-23T01:35:00Z</dcterms:created>
  <dcterms:modified xsi:type="dcterms:W3CDTF">2025-12-23T01:56:00Z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905a7c28-65a1-44fa-8fce-ab3c5e31129e</vt:lpwstr>
  </property>
</Properties>
</file>