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59E9" w14:textId="77777777" w:rsidR="00DC0FBB" w:rsidRPr="00AC4072" w:rsidRDefault="00574DB9" w:rsidP="00DC0FBB">
      <w:pPr>
        <w:spacing w:after="0"/>
        <w:jc w:val="center"/>
        <w:rPr>
          <w:b/>
          <w:sz w:val="28"/>
          <w:szCs w:val="28"/>
        </w:rPr>
      </w:pPr>
      <w:r w:rsidRPr="00AC4072">
        <w:rPr>
          <w:b/>
          <w:sz w:val="28"/>
          <w:szCs w:val="28"/>
        </w:rPr>
        <w:t>Brokers, Bureaucrats</w:t>
      </w:r>
      <w:r w:rsidR="004554D1" w:rsidRPr="00AC4072">
        <w:rPr>
          <w:b/>
          <w:sz w:val="28"/>
          <w:szCs w:val="28"/>
        </w:rPr>
        <w:t xml:space="preserve"> &amp; Bandits</w:t>
      </w:r>
    </w:p>
    <w:p w14:paraId="4F3337FB" w14:textId="77777777" w:rsidR="00B33581" w:rsidRPr="00AC4072" w:rsidRDefault="00503A9B" w:rsidP="00DC0FBB">
      <w:pPr>
        <w:spacing w:after="0"/>
        <w:jc w:val="center"/>
        <w:rPr>
          <w:b/>
          <w:sz w:val="28"/>
          <w:szCs w:val="28"/>
        </w:rPr>
      </w:pPr>
      <w:r w:rsidRPr="00AC4072">
        <w:rPr>
          <w:b/>
          <w:sz w:val="28"/>
          <w:szCs w:val="28"/>
        </w:rPr>
        <w:t xml:space="preserve"> </w:t>
      </w:r>
      <w:r w:rsidR="0004411E" w:rsidRPr="00AC4072">
        <w:rPr>
          <w:b/>
          <w:sz w:val="28"/>
          <w:szCs w:val="28"/>
        </w:rPr>
        <w:t xml:space="preserve">Mediating epistemologies, power and </w:t>
      </w:r>
      <w:r w:rsidRPr="00AC4072">
        <w:rPr>
          <w:b/>
          <w:sz w:val="28"/>
          <w:szCs w:val="28"/>
        </w:rPr>
        <w:t xml:space="preserve">contradictions </w:t>
      </w:r>
      <w:r w:rsidR="004554D1" w:rsidRPr="00AC4072">
        <w:rPr>
          <w:b/>
          <w:sz w:val="28"/>
          <w:szCs w:val="28"/>
        </w:rPr>
        <w:t>in Southeast Asia</w:t>
      </w:r>
    </w:p>
    <w:p w14:paraId="7AF76714" w14:textId="77777777" w:rsidR="00CE1BEC" w:rsidRDefault="00CE1BEC" w:rsidP="00B75173">
      <w:pPr>
        <w:spacing w:after="0"/>
        <w:rPr>
          <w:u w:val="single"/>
        </w:rPr>
      </w:pPr>
    </w:p>
    <w:p w14:paraId="003A74BD" w14:textId="11A3B762" w:rsidR="004554D1" w:rsidRDefault="004554D1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  <w:u w:val="single"/>
        </w:rPr>
        <w:t>Convener</w:t>
      </w:r>
      <w:r w:rsidR="00AC4072">
        <w:rPr>
          <w:sz w:val="24"/>
          <w:szCs w:val="24"/>
        </w:rPr>
        <w:t>: Kristina Großmann, Professor of</w:t>
      </w:r>
      <w:r w:rsidRPr="00AC4072">
        <w:rPr>
          <w:sz w:val="24"/>
          <w:szCs w:val="24"/>
        </w:rPr>
        <w:t xml:space="preserve"> Social and Cultural Anthropology </w:t>
      </w:r>
      <w:r w:rsidR="00AC4072">
        <w:rPr>
          <w:sz w:val="24"/>
          <w:szCs w:val="24"/>
        </w:rPr>
        <w:t>of</w:t>
      </w:r>
      <w:r w:rsidRPr="00AC4072">
        <w:rPr>
          <w:sz w:val="24"/>
          <w:szCs w:val="24"/>
        </w:rPr>
        <w:t xml:space="preserve"> Southeast Asia, University Bonn, Germany</w:t>
      </w:r>
    </w:p>
    <w:p w14:paraId="0B9E4DB7" w14:textId="77777777" w:rsidR="00AC4072" w:rsidRPr="00AC4072" w:rsidRDefault="00AC4072" w:rsidP="00B75173">
      <w:pPr>
        <w:spacing w:after="0"/>
        <w:rPr>
          <w:sz w:val="24"/>
          <w:szCs w:val="24"/>
        </w:rPr>
      </w:pPr>
    </w:p>
    <w:p w14:paraId="5D9D1D8C" w14:textId="77777777" w:rsidR="00574DB9" w:rsidRPr="00AC4072" w:rsidRDefault="004554D1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  <w:u w:val="single"/>
        </w:rPr>
        <w:t>Discussant</w:t>
      </w:r>
      <w:r w:rsidRPr="00AC4072">
        <w:rPr>
          <w:sz w:val="24"/>
          <w:szCs w:val="24"/>
        </w:rPr>
        <w:t>: Suraya Afiff, Associate Professor, Department of Anthropology, University of Indonesia (UI), Depok, Indonesia</w:t>
      </w:r>
    </w:p>
    <w:p w14:paraId="6F83681D" w14:textId="1E7BD867" w:rsidR="00B75173" w:rsidRDefault="00B75173" w:rsidP="00B75173">
      <w:pPr>
        <w:spacing w:after="0"/>
        <w:jc w:val="center"/>
        <w:rPr>
          <w:sz w:val="24"/>
          <w:szCs w:val="24"/>
          <w:u w:val="single"/>
        </w:rPr>
      </w:pPr>
    </w:p>
    <w:p w14:paraId="1029A9F5" w14:textId="77777777" w:rsidR="00AC4072" w:rsidRPr="00AC4072" w:rsidRDefault="00AC4072" w:rsidP="00B75173">
      <w:pPr>
        <w:spacing w:after="0"/>
        <w:jc w:val="center"/>
        <w:rPr>
          <w:sz w:val="24"/>
          <w:szCs w:val="24"/>
          <w:u w:val="single"/>
        </w:rPr>
      </w:pPr>
    </w:p>
    <w:p w14:paraId="1F3E0A1D" w14:textId="77777777" w:rsidR="007C5836" w:rsidRPr="00AC4072" w:rsidRDefault="007C5836" w:rsidP="00B75173">
      <w:pPr>
        <w:spacing w:after="0"/>
        <w:jc w:val="center"/>
        <w:rPr>
          <w:sz w:val="24"/>
          <w:szCs w:val="24"/>
          <w:u w:val="single"/>
        </w:rPr>
      </w:pPr>
      <w:r w:rsidRPr="00AC4072">
        <w:rPr>
          <w:sz w:val="24"/>
          <w:szCs w:val="24"/>
          <w:u w:val="single"/>
        </w:rPr>
        <w:t>Description and explanation of the chosen format</w:t>
      </w:r>
    </w:p>
    <w:p w14:paraId="4873D33E" w14:textId="77777777" w:rsidR="00AC4072" w:rsidRDefault="00AC4072" w:rsidP="00B75173">
      <w:pPr>
        <w:spacing w:after="0"/>
        <w:rPr>
          <w:sz w:val="24"/>
          <w:szCs w:val="24"/>
        </w:rPr>
      </w:pPr>
    </w:p>
    <w:p w14:paraId="2A16AB77" w14:textId="460FA374" w:rsidR="009371E7" w:rsidRPr="00AC4072" w:rsidRDefault="007C5836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 xml:space="preserve">We </w:t>
      </w:r>
      <w:r w:rsidR="00AC4072">
        <w:rPr>
          <w:sz w:val="24"/>
          <w:szCs w:val="24"/>
        </w:rPr>
        <w:t xml:space="preserve">propose </w:t>
      </w:r>
      <w:r w:rsidRPr="00AC4072">
        <w:rPr>
          <w:sz w:val="24"/>
          <w:szCs w:val="24"/>
        </w:rPr>
        <w:t xml:space="preserve">a panel </w:t>
      </w:r>
      <w:r w:rsidR="00FF0630">
        <w:rPr>
          <w:sz w:val="24"/>
          <w:szCs w:val="24"/>
        </w:rPr>
        <w:t xml:space="preserve">(we plan a single session, however if there are a lot of good submission, a double session could be possible) </w:t>
      </w:r>
      <w:r w:rsidR="009371E7" w:rsidRPr="00AC4072">
        <w:rPr>
          <w:sz w:val="24"/>
          <w:szCs w:val="24"/>
        </w:rPr>
        <w:t xml:space="preserve">which ideally </w:t>
      </w:r>
      <w:r w:rsidRPr="00AC4072">
        <w:rPr>
          <w:sz w:val="24"/>
          <w:szCs w:val="24"/>
        </w:rPr>
        <w:t>consist</w:t>
      </w:r>
      <w:r w:rsidR="009371E7" w:rsidRPr="00AC4072">
        <w:rPr>
          <w:sz w:val="24"/>
          <w:szCs w:val="24"/>
        </w:rPr>
        <w:t>s</w:t>
      </w:r>
      <w:r w:rsidRPr="00AC4072">
        <w:rPr>
          <w:sz w:val="24"/>
          <w:szCs w:val="24"/>
        </w:rPr>
        <w:t xml:space="preserve"> of </w:t>
      </w:r>
      <w:r w:rsidR="00AC4072">
        <w:rPr>
          <w:sz w:val="24"/>
          <w:szCs w:val="24"/>
        </w:rPr>
        <w:t xml:space="preserve">the convener, </w:t>
      </w:r>
      <w:r w:rsidR="008E0DDE" w:rsidRPr="00AC4072">
        <w:rPr>
          <w:sz w:val="24"/>
          <w:szCs w:val="24"/>
        </w:rPr>
        <w:t>four</w:t>
      </w:r>
      <w:r w:rsidRPr="00AC4072">
        <w:rPr>
          <w:sz w:val="24"/>
          <w:szCs w:val="24"/>
        </w:rPr>
        <w:t xml:space="preserve"> presenters and </w:t>
      </w:r>
      <w:r w:rsidR="008E0DDE" w:rsidRPr="00AC4072">
        <w:rPr>
          <w:sz w:val="24"/>
          <w:szCs w:val="24"/>
        </w:rPr>
        <w:t>one</w:t>
      </w:r>
      <w:r w:rsidRPr="00AC4072">
        <w:rPr>
          <w:sz w:val="24"/>
          <w:szCs w:val="24"/>
        </w:rPr>
        <w:t xml:space="preserve"> discussant. </w:t>
      </w:r>
      <w:r w:rsidR="003D0C7C" w:rsidRPr="00AC4072">
        <w:rPr>
          <w:sz w:val="24"/>
          <w:szCs w:val="24"/>
        </w:rPr>
        <w:t xml:space="preserve">The presentations should </w:t>
      </w:r>
      <w:r w:rsidR="00AC4072">
        <w:rPr>
          <w:sz w:val="24"/>
          <w:szCs w:val="24"/>
        </w:rPr>
        <w:t>last</w:t>
      </w:r>
      <w:r w:rsidR="003D0C7C" w:rsidRPr="00AC4072">
        <w:rPr>
          <w:sz w:val="24"/>
          <w:szCs w:val="24"/>
        </w:rPr>
        <w:t xml:space="preserve"> </w:t>
      </w:r>
      <w:r w:rsidR="00AC4072">
        <w:rPr>
          <w:sz w:val="24"/>
          <w:szCs w:val="24"/>
        </w:rPr>
        <w:t xml:space="preserve">a maximum of </w:t>
      </w:r>
      <w:r w:rsidR="003D0C7C" w:rsidRPr="00AC4072">
        <w:rPr>
          <w:sz w:val="24"/>
          <w:szCs w:val="24"/>
        </w:rPr>
        <w:t>1</w:t>
      </w:r>
      <w:r w:rsidR="008E0DDE" w:rsidRPr="00AC4072">
        <w:rPr>
          <w:sz w:val="24"/>
          <w:szCs w:val="24"/>
        </w:rPr>
        <w:t>5 minutes</w:t>
      </w:r>
      <w:r w:rsidR="002C1F05">
        <w:rPr>
          <w:sz w:val="24"/>
          <w:szCs w:val="24"/>
        </w:rPr>
        <w:t xml:space="preserve"> each</w:t>
      </w:r>
      <w:r w:rsidR="008E0DDE" w:rsidRPr="00AC4072">
        <w:rPr>
          <w:sz w:val="24"/>
          <w:szCs w:val="24"/>
        </w:rPr>
        <w:t xml:space="preserve">. After 60 minutes </w:t>
      </w:r>
      <w:r w:rsidR="00AC4072">
        <w:rPr>
          <w:sz w:val="24"/>
          <w:szCs w:val="24"/>
        </w:rPr>
        <w:t xml:space="preserve">of </w:t>
      </w:r>
      <w:r w:rsidR="008E0DDE" w:rsidRPr="00AC4072">
        <w:rPr>
          <w:sz w:val="24"/>
          <w:szCs w:val="24"/>
        </w:rPr>
        <w:t xml:space="preserve">presentations, a </w:t>
      </w:r>
      <w:r w:rsidR="002F493E" w:rsidRPr="00AC4072">
        <w:rPr>
          <w:sz w:val="24"/>
          <w:szCs w:val="24"/>
        </w:rPr>
        <w:t xml:space="preserve">10 minutes input of the discussant </w:t>
      </w:r>
      <w:r w:rsidR="008E0DDE" w:rsidRPr="00AC4072">
        <w:rPr>
          <w:sz w:val="24"/>
          <w:szCs w:val="24"/>
        </w:rPr>
        <w:t xml:space="preserve">will follow </w:t>
      </w:r>
      <w:r w:rsidR="002F493E" w:rsidRPr="00AC4072">
        <w:rPr>
          <w:sz w:val="24"/>
          <w:szCs w:val="24"/>
        </w:rPr>
        <w:t xml:space="preserve">and </w:t>
      </w:r>
      <w:r w:rsidR="003D0C7C" w:rsidRPr="00AC4072">
        <w:rPr>
          <w:sz w:val="24"/>
          <w:szCs w:val="24"/>
        </w:rPr>
        <w:t xml:space="preserve">a </w:t>
      </w:r>
      <w:r w:rsidR="002F493E" w:rsidRPr="00AC4072">
        <w:rPr>
          <w:sz w:val="24"/>
          <w:szCs w:val="24"/>
        </w:rPr>
        <w:t>2</w:t>
      </w:r>
      <w:r w:rsidR="003D0C7C" w:rsidRPr="00AC4072">
        <w:rPr>
          <w:sz w:val="24"/>
          <w:szCs w:val="24"/>
        </w:rPr>
        <w:t xml:space="preserve">0 </w:t>
      </w:r>
      <w:r w:rsidR="00AC4072" w:rsidRPr="00AC4072">
        <w:rPr>
          <w:sz w:val="24"/>
          <w:szCs w:val="24"/>
        </w:rPr>
        <w:t>minutes’</w:t>
      </w:r>
      <w:r w:rsidR="003D0C7C" w:rsidRPr="00AC4072">
        <w:rPr>
          <w:sz w:val="24"/>
          <w:szCs w:val="24"/>
        </w:rPr>
        <w:t xml:space="preserve"> </w:t>
      </w:r>
      <w:r w:rsidR="00A66387" w:rsidRPr="00AC4072">
        <w:rPr>
          <w:sz w:val="24"/>
          <w:szCs w:val="24"/>
        </w:rPr>
        <w:t xml:space="preserve">open </w:t>
      </w:r>
      <w:r w:rsidR="003D0C7C" w:rsidRPr="00AC4072">
        <w:rPr>
          <w:sz w:val="24"/>
          <w:szCs w:val="24"/>
        </w:rPr>
        <w:t>discussion</w:t>
      </w:r>
      <w:r w:rsidR="00AC4072">
        <w:rPr>
          <w:sz w:val="24"/>
          <w:szCs w:val="24"/>
        </w:rPr>
        <w:t xml:space="preserve"> will conclude the panel</w:t>
      </w:r>
      <w:r w:rsidR="003D0C7C" w:rsidRPr="00AC4072">
        <w:rPr>
          <w:sz w:val="24"/>
          <w:szCs w:val="24"/>
        </w:rPr>
        <w:t xml:space="preserve">. </w:t>
      </w:r>
      <w:r w:rsidR="009371E7" w:rsidRPr="00AC4072">
        <w:rPr>
          <w:sz w:val="24"/>
          <w:szCs w:val="24"/>
        </w:rPr>
        <w:t xml:space="preserve">Two presentations would be proposed (see below) and two would be chosen from </w:t>
      </w:r>
      <w:r w:rsidR="00991952" w:rsidRPr="00AC4072">
        <w:rPr>
          <w:sz w:val="24"/>
          <w:szCs w:val="24"/>
        </w:rPr>
        <w:t>the submissions</w:t>
      </w:r>
      <w:r w:rsidR="00E3179F" w:rsidRPr="00AC4072">
        <w:rPr>
          <w:sz w:val="24"/>
          <w:szCs w:val="24"/>
        </w:rPr>
        <w:t xml:space="preserve"> with priority on having a diversity in topics and countries</w:t>
      </w:r>
      <w:r w:rsidR="00991952" w:rsidRPr="00AC4072">
        <w:rPr>
          <w:sz w:val="24"/>
          <w:szCs w:val="24"/>
        </w:rPr>
        <w:t>.</w:t>
      </w:r>
    </w:p>
    <w:p w14:paraId="42BCBF29" w14:textId="77777777" w:rsidR="00B75173" w:rsidRPr="00AC4072" w:rsidRDefault="00B75173" w:rsidP="00B75173">
      <w:pPr>
        <w:spacing w:after="0"/>
        <w:jc w:val="center"/>
        <w:rPr>
          <w:sz w:val="24"/>
          <w:szCs w:val="24"/>
          <w:u w:val="single"/>
        </w:rPr>
      </w:pPr>
    </w:p>
    <w:p w14:paraId="5DFE53F2" w14:textId="77777777" w:rsidR="004554D1" w:rsidRPr="00AC4072" w:rsidRDefault="007C5836" w:rsidP="00B75173">
      <w:pPr>
        <w:spacing w:after="0"/>
        <w:jc w:val="center"/>
        <w:rPr>
          <w:sz w:val="24"/>
          <w:szCs w:val="24"/>
          <w:u w:val="single"/>
        </w:rPr>
      </w:pPr>
      <w:r w:rsidRPr="00AC4072">
        <w:rPr>
          <w:sz w:val="24"/>
          <w:szCs w:val="24"/>
          <w:u w:val="single"/>
        </w:rPr>
        <w:t>Description of panel</w:t>
      </w:r>
    </w:p>
    <w:p w14:paraId="6DD801E9" w14:textId="77777777" w:rsidR="00AC4072" w:rsidRDefault="00AC4072" w:rsidP="00B75173">
      <w:pPr>
        <w:spacing w:after="0"/>
        <w:rPr>
          <w:sz w:val="24"/>
          <w:szCs w:val="24"/>
        </w:rPr>
      </w:pPr>
    </w:p>
    <w:p w14:paraId="00E752C5" w14:textId="62C04A08" w:rsidR="00587430" w:rsidRPr="00AC4072" w:rsidRDefault="0019165D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>The role of int</w:t>
      </w:r>
      <w:r w:rsidR="00FA47CC" w:rsidRPr="00AC4072">
        <w:rPr>
          <w:sz w:val="24"/>
          <w:szCs w:val="24"/>
        </w:rPr>
        <w:t xml:space="preserve">ermediaries is often neglected </w:t>
      </w:r>
      <w:r w:rsidRPr="00AC4072">
        <w:rPr>
          <w:sz w:val="24"/>
          <w:szCs w:val="24"/>
        </w:rPr>
        <w:t>in processes of agenda setting and the implementation of policies</w:t>
      </w:r>
      <w:r w:rsidR="00B75173" w:rsidRPr="00AC4072">
        <w:rPr>
          <w:sz w:val="24"/>
          <w:szCs w:val="24"/>
        </w:rPr>
        <w:t xml:space="preserve"> and programs</w:t>
      </w:r>
      <w:r w:rsidRPr="00AC4072">
        <w:rPr>
          <w:sz w:val="24"/>
          <w:szCs w:val="24"/>
        </w:rPr>
        <w:t>. However</w:t>
      </w:r>
      <w:r w:rsidR="00B33D25" w:rsidRPr="00AC4072">
        <w:rPr>
          <w:sz w:val="24"/>
          <w:szCs w:val="24"/>
        </w:rPr>
        <w:t>,</w:t>
      </w:r>
      <w:r w:rsidRPr="00AC4072">
        <w:rPr>
          <w:sz w:val="24"/>
          <w:szCs w:val="24"/>
        </w:rPr>
        <w:t xml:space="preserve"> they are important actors </w:t>
      </w:r>
      <w:r w:rsidR="00B33D25" w:rsidRPr="00AC4072">
        <w:rPr>
          <w:sz w:val="24"/>
          <w:szCs w:val="24"/>
        </w:rPr>
        <w:t xml:space="preserve">when it comes to the </w:t>
      </w:r>
      <w:proofErr w:type="spellStart"/>
      <w:r w:rsidR="00B33D25" w:rsidRPr="00AC4072">
        <w:rPr>
          <w:sz w:val="24"/>
          <w:szCs w:val="24"/>
        </w:rPr>
        <w:t>priorisation</w:t>
      </w:r>
      <w:proofErr w:type="spellEnd"/>
      <w:r w:rsidR="00B33D25" w:rsidRPr="00AC4072">
        <w:rPr>
          <w:sz w:val="24"/>
          <w:szCs w:val="24"/>
        </w:rPr>
        <w:t xml:space="preserve"> of perceptions</w:t>
      </w:r>
      <w:r w:rsidR="00E649E6" w:rsidRPr="00AC4072">
        <w:rPr>
          <w:sz w:val="24"/>
          <w:szCs w:val="24"/>
        </w:rPr>
        <w:t xml:space="preserve"> and epistemologies</w:t>
      </w:r>
      <w:r w:rsidR="00B33D25" w:rsidRPr="00AC4072">
        <w:rPr>
          <w:sz w:val="24"/>
          <w:szCs w:val="24"/>
        </w:rPr>
        <w:t xml:space="preserve">, the enforcement of regulations </w:t>
      </w:r>
      <w:r w:rsidR="00E649E6" w:rsidRPr="00AC4072">
        <w:rPr>
          <w:sz w:val="24"/>
          <w:szCs w:val="24"/>
        </w:rPr>
        <w:t>and laws</w:t>
      </w:r>
      <w:r w:rsidR="0091235D" w:rsidRPr="00AC4072">
        <w:rPr>
          <w:sz w:val="24"/>
          <w:szCs w:val="24"/>
        </w:rPr>
        <w:t xml:space="preserve">, </w:t>
      </w:r>
      <w:r w:rsidR="00B33D25" w:rsidRPr="00AC4072">
        <w:rPr>
          <w:sz w:val="24"/>
          <w:szCs w:val="24"/>
        </w:rPr>
        <w:t>the distribution of power and capital</w:t>
      </w:r>
      <w:r w:rsidR="0091235D" w:rsidRPr="00AC4072">
        <w:rPr>
          <w:sz w:val="24"/>
          <w:szCs w:val="24"/>
        </w:rPr>
        <w:t xml:space="preserve"> and the ‘translation’ between global and local norms and practices</w:t>
      </w:r>
      <w:r w:rsidR="00C96F00" w:rsidRPr="00AC4072">
        <w:rPr>
          <w:sz w:val="24"/>
          <w:szCs w:val="24"/>
        </w:rPr>
        <w:t xml:space="preserve"> </w:t>
      </w:r>
      <w:r w:rsidR="003A5FEA" w:rsidRPr="00AC4072">
        <w:rPr>
          <w:sz w:val="24"/>
          <w:szCs w:val="24"/>
        </w:rPr>
        <w:t>(Bräuchler et al. 2021)</w:t>
      </w:r>
      <w:r w:rsidR="00B33D25" w:rsidRPr="00AC4072">
        <w:rPr>
          <w:sz w:val="24"/>
          <w:szCs w:val="24"/>
        </w:rPr>
        <w:t xml:space="preserve">. </w:t>
      </w:r>
      <w:r w:rsidR="00E649E6" w:rsidRPr="00AC4072">
        <w:rPr>
          <w:sz w:val="24"/>
          <w:szCs w:val="24"/>
        </w:rPr>
        <w:t xml:space="preserve">Some might be motivated by </w:t>
      </w:r>
      <w:r w:rsidRPr="00AC4072">
        <w:rPr>
          <w:sz w:val="24"/>
          <w:szCs w:val="24"/>
        </w:rPr>
        <w:t xml:space="preserve">political </w:t>
      </w:r>
      <w:r w:rsidR="00E649E6" w:rsidRPr="00AC4072">
        <w:rPr>
          <w:sz w:val="24"/>
          <w:szCs w:val="24"/>
        </w:rPr>
        <w:t xml:space="preserve">and monetary </w:t>
      </w:r>
      <w:r w:rsidRPr="00AC4072">
        <w:rPr>
          <w:sz w:val="24"/>
          <w:szCs w:val="24"/>
        </w:rPr>
        <w:t>interests</w:t>
      </w:r>
      <w:r w:rsidR="003A5FEA" w:rsidRPr="00AC4072">
        <w:rPr>
          <w:sz w:val="24"/>
          <w:szCs w:val="24"/>
        </w:rPr>
        <w:t xml:space="preserve">; </w:t>
      </w:r>
      <w:r w:rsidR="00E649E6" w:rsidRPr="00AC4072">
        <w:rPr>
          <w:sz w:val="24"/>
          <w:szCs w:val="24"/>
        </w:rPr>
        <w:t>others might be driv</w:t>
      </w:r>
      <w:r w:rsidR="003A5FEA" w:rsidRPr="00AC4072">
        <w:rPr>
          <w:sz w:val="24"/>
          <w:szCs w:val="24"/>
        </w:rPr>
        <w:t>en by ideology</w:t>
      </w:r>
      <w:r w:rsidR="004B668E" w:rsidRPr="00AC4072">
        <w:rPr>
          <w:sz w:val="24"/>
          <w:szCs w:val="24"/>
        </w:rPr>
        <w:t>, affect or pragmatism: usually it is a mix of both</w:t>
      </w:r>
      <w:r w:rsidR="003A5FEA" w:rsidRPr="00AC4072">
        <w:rPr>
          <w:sz w:val="24"/>
          <w:szCs w:val="24"/>
        </w:rPr>
        <w:t xml:space="preserve">. </w:t>
      </w:r>
      <w:r w:rsidR="00C46198" w:rsidRPr="00AC4072">
        <w:rPr>
          <w:sz w:val="24"/>
          <w:szCs w:val="24"/>
        </w:rPr>
        <w:t xml:space="preserve">Intermediaries often </w:t>
      </w:r>
      <w:r w:rsidR="00587430" w:rsidRPr="00AC4072">
        <w:rPr>
          <w:sz w:val="24"/>
          <w:szCs w:val="24"/>
        </w:rPr>
        <w:t xml:space="preserve">are confronted with </w:t>
      </w:r>
      <w:r w:rsidR="00574DB9" w:rsidRPr="00AC4072">
        <w:rPr>
          <w:sz w:val="24"/>
          <w:szCs w:val="24"/>
        </w:rPr>
        <w:t>ambivalen</w:t>
      </w:r>
      <w:r w:rsidR="00587430" w:rsidRPr="00AC4072">
        <w:rPr>
          <w:sz w:val="24"/>
          <w:szCs w:val="24"/>
        </w:rPr>
        <w:t>ces</w:t>
      </w:r>
      <w:r w:rsidR="009A0AE8" w:rsidRPr="00AC4072">
        <w:rPr>
          <w:sz w:val="24"/>
          <w:szCs w:val="24"/>
        </w:rPr>
        <w:t xml:space="preserve">, contradictions, </w:t>
      </w:r>
      <w:r w:rsidR="00587430" w:rsidRPr="00AC4072">
        <w:rPr>
          <w:sz w:val="24"/>
          <w:szCs w:val="24"/>
        </w:rPr>
        <w:t xml:space="preserve">even </w:t>
      </w:r>
      <w:r w:rsidR="00574DB9" w:rsidRPr="00AC4072">
        <w:rPr>
          <w:sz w:val="24"/>
          <w:szCs w:val="24"/>
        </w:rPr>
        <w:t>absurd</w:t>
      </w:r>
      <w:r w:rsidR="00587430" w:rsidRPr="00AC4072">
        <w:rPr>
          <w:sz w:val="24"/>
          <w:szCs w:val="24"/>
        </w:rPr>
        <w:t>ities</w:t>
      </w:r>
      <w:r w:rsidR="00574DB9" w:rsidRPr="00AC4072">
        <w:rPr>
          <w:sz w:val="24"/>
          <w:szCs w:val="24"/>
        </w:rPr>
        <w:t xml:space="preserve"> </w:t>
      </w:r>
      <w:r w:rsidR="00587430" w:rsidRPr="00AC4072">
        <w:rPr>
          <w:sz w:val="24"/>
          <w:szCs w:val="24"/>
        </w:rPr>
        <w:t xml:space="preserve">and develop a specific </w:t>
      </w:r>
      <w:r w:rsidR="005371B2" w:rsidRPr="00AC4072">
        <w:rPr>
          <w:sz w:val="24"/>
          <w:szCs w:val="24"/>
        </w:rPr>
        <w:t xml:space="preserve">rationality </w:t>
      </w:r>
      <w:r w:rsidR="00587430" w:rsidRPr="00AC4072">
        <w:rPr>
          <w:sz w:val="24"/>
          <w:szCs w:val="24"/>
        </w:rPr>
        <w:t>to justify their decisions (</w:t>
      </w:r>
      <w:proofErr w:type="spellStart"/>
      <w:r w:rsidR="00587430" w:rsidRPr="00AC4072">
        <w:rPr>
          <w:sz w:val="24"/>
          <w:szCs w:val="24"/>
        </w:rPr>
        <w:t>Bierschenk</w:t>
      </w:r>
      <w:proofErr w:type="spellEnd"/>
      <w:r w:rsidR="00587430" w:rsidRPr="00AC4072">
        <w:rPr>
          <w:sz w:val="24"/>
          <w:szCs w:val="24"/>
        </w:rPr>
        <w:t xml:space="preserve"> 2019). </w:t>
      </w:r>
    </w:p>
    <w:p w14:paraId="3C0F36E5" w14:textId="77777777" w:rsidR="00AC4072" w:rsidRDefault="00AC4072" w:rsidP="00B75173">
      <w:pPr>
        <w:spacing w:after="0"/>
        <w:rPr>
          <w:sz w:val="24"/>
          <w:szCs w:val="24"/>
        </w:rPr>
      </w:pPr>
    </w:p>
    <w:p w14:paraId="455EF99A" w14:textId="32A98CC8" w:rsidR="005377BD" w:rsidRPr="00AC4072" w:rsidRDefault="0088457D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 xml:space="preserve">In this panel we want to discuss </w:t>
      </w:r>
      <w:r w:rsidR="003A2E5D" w:rsidRPr="00AC4072">
        <w:rPr>
          <w:sz w:val="24"/>
          <w:szCs w:val="24"/>
        </w:rPr>
        <w:t xml:space="preserve">personal and institutional </w:t>
      </w:r>
      <w:r w:rsidRPr="00AC4072">
        <w:rPr>
          <w:sz w:val="24"/>
          <w:szCs w:val="24"/>
        </w:rPr>
        <w:t xml:space="preserve">brokerage </w:t>
      </w:r>
      <w:r w:rsidR="004D6B12" w:rsidRPr="00AC4072">
        <w:rPr>
          <w:sz w:val="24"/>
          <w:szCs w:val="24"/>
        </w:rPr>
        <w:t xml:space="preserve">in </w:t>
      </w:r>
      <w:r w:rsidR="009A0AE8" w:rsidRPr="00AC4072">
        <w:rPr>
          <w:sz w:val="24"/>
          <w:szCs w:val="24"/>
        </w:rPr>
        <w:t>c</w:t>
      </w:r>
      <w:r w:rsidR="007D25A3" w:rsidRPr="00AC4072">
        <w:rPr>
          <w:sz w:val="24"/>
          <w:szCs w:val="24"/>
        </w:rPr>
        <w:t xml:space="preserve">urrent </w:t>
      </w:r>
      <w:r w:rsidR="009A0AE8" w:rsidRPr="00AC4072">
        <w:rPr>
          <w:sz w:val="24"/>
          <w:szCs w:val="24"/>
        </w:rPr>
        <w:t>socio-political</w:t>
      </w:r>
      <w:r w:rsidR="00FF3705" w:rsidRPr="00AC4072">
        <w:rPr>
          <w:sz w:val="24"/>
          <w:szCs w:val="24"/>
        </w:rPr>
        <w:t xml:space="preserve"> and environmental </w:t>
      </w:r>
      <w:r w:rsidR="0091235D" w:rsidRPr="00AC4072">
        <w:rPr>
          <w:sz w:val="24"/>
          <w:szCs w:val="24"/>
        </w:rPr>
        <w:t>struggles</w:t>
      </w:r>
      <w:r w:rsidR="00950CE4" w:rsidRPr="00AC4072">
        <w:rPr>
          <w:sz w:val="24"/>
          <w:szCs w:val="24"/>
        </w:rPr>
        <w:t xml:space="preserve"> </w:t>
      </w:r>
      <w:r w:rsidR="00FF3705" w:rsidRPr="00AC4072">
        <w:rPr>
          <w:sz w:val="24"/>
          <w:szCs w:val="24"/>
        </w:rPr>
        <w:t>in Southeast Asia. Thereby, we aim to focus on the</w:t>
      </w:r>
      <w:r w:rsidR="00AC4072">
        <w:rPr>
          <w:sz w:val="24"/>
          <w:szCs w:val="24"/>
        </w:rPr>
        <w:t xml:space="preserve"> </w:t>
      </w:r>
      <w:r w:rsidR="00833E56" w:rsidRPr="00AC4072">
        <w:rPr>
          <w:sz w:val="24"/>
          <w:szCs w:val="24"/>
        </w:rPr>
        <w:t xml:space="preserve">often dialectical process </w:t>
      </w:r>
      <w:r w:rsidR="00CB76A9" w:rsidRPr="00AC4072">
        <w:rPr>
          <w:sz w:val="24"/>
          <w:szCs w:val="24"/>
        </w:rPr>
        <w:t xml:space="preserve">of </w:t>
      </w:r>
      <w:r w:rsidR="00FF3705" w:rsidRPr="00AC4072">
        <w:rPr>
          <w:sz w:val="24"/>
          <w:szCs w:val="24"/>
        </w:rPr>
        <w:t xml:space="preserve">negotiations and </w:t>
      </w:r>
      <w:r w:rsidR="00950CE4" w:rsidRPr="00AC4072">
        <w:rPr>
          <w:sz w:val="24"/>
          <w:szCs w:val="24"/>
        </w:rPr>
        <w:t>implementation</w:t>
      </w:r>
      <w:r w:rsidR="00A8414B" w:rsidRPr="00AC4072">
        <w:rPr>
          <w:sz w:val="24"/>
          <w:szCs w:val="24"/>
        </w:rPr>
        <w:t>s</w:t>
      </w:r>
      <w:r w:rsidR="00950CE4" w:rsidRPr="00AC4072">
        <w:rPr>
          <w:sz w:val="24"/>
          <w:szCs w:val="24"/>
        </w:rPr>
        <w:t xml:space="preserve"> of </w:t>
      </w:r>
      <w:r w:rsidR="00FF3705" w:rsidRPr="00AC4072">
        <w:rPr>
          <w:sz w:val="24"/>
          <w:szCs w:val="24"/>
        </w:rPr>
        <w:t>ideas</w:t>
      </w:r>
      <w:r w:rsidR="00A8414B" w:rsidRPr="00AC4072">
        <w:rPr>
          <w:sz w:val="24"/>
          <w:szCs w:val="24"/>
        </w:rPr>
        <w:t xml:space="preserve">, </w:t>
      </w:r>
      <w:r w:rsidR="00950CE4" w:rsidRPr="00AC4072">
        <w:rPr>
          <w:sz w:val="24"/>
          <w:szCs w:val="24"/>
        </w:rPr>
        <w:t xml:space="preserve">regulations </w:t>
      </w:r>
      <w:r w:rsidR="00A8414B" w:rsidRPr="00AC4072">
        <w:rPr>
          <w:sz w:val="24"/>
          <w:szCs w:val="24"/>
        </w:rPr>
        <w:t xml:space="preserve">and programs </w:t>
      </w:r>
      <w:r w:rsidR="00AC4072">
        <w:rPr>
          <w:sz w:val="24"/>
          <w:szCs w:val="24"/>
        </w:rPr>
        <w:t xml:space="preserve">between the local, national and international </w:t>
      </w:r>
      <w:r w:rsidR="00FF3705" w:rsidRPr="00AC4072">
        <w:rPr>
          <w:sz w:val="24"/>
          <w:szCs w:val="24"/>
        </w:rPr>
        <w:t>level</w:t>
      </w:r>
      <w:r w:rsidR="00AC4072">
        <w:rPr>
          <w:sz w:val="24"/>
          <w:szCs w:val="24"/>
        </w:rPr>
        <w:t xml:space="preserve">. </w:t>
      </w:r>
      <w:r w:rsidR="005377BD" w:rsidRPr="00AC4072">
        <w:rPr>
          <w:sz w:val="24"/>
          <w:szCs w:val="24"/>
        </w:rPr>
        <w:t xml:space="preserve">Which new </w:t>
      </w:r>
      <w:r w:rsidR="003A2E5D" w:rsidRPr="00AC4072">
        <w:rPr>
          <w:sz w:val="24"/>
          <w:szCs w:val="24"/>
        </w:rPr>
        <w:t>actors or institutions evolve</w:t>
      </w:r>
      <w:r w:rsidR="00FA47CC" w:rsidRPr="00AC4072">
        <w:rPr>
          <w:sz w:val="24"/>
          <w:szCs w:val="24"/>
        </w:rPr>
        <w:t xml:space="preserve">, why do they enter the stage, how do they </w:t>
      </w:r>
      <w:r w:rsidR="003A2E5D" w:rsidRPr="00AC4072">
        <w:rPr>
          <w:sz w:val="24"/>
          <w:szCs w:val="24"/>
        </w:rPr>
        <w:t xml:space="preserve">gain influence </w:t>
      </w:r>
      <w:r w:rsidR="00C8519A" w:rsidRPr="00AC4072">
        <w:rPr>
          <w:sz w:val="24"/>
          <w:szCs w:val="24"/>
        </w:rPr>
        <w:t xml:space="preserve">in these processes </w:t>
      </w:r>
      <w:r w:rsidR="003A2E5D" w:rsidRPr="00AC4072">
        <w:rPr>
          <w:sz w:val="24"/>
          <w:szCs w:val="24"/>
        </w:rPr>
        <w:t xml:space="preserve">and how do they navigate between communities, the state and international rules? How and through whom do certain ideas and perceptions ‘travel’ </w:t>
      </w:r>
      <w:r w:rsidR="00AC4072">
        <w:rPr>
          <w:sz w:val="24"/>
          <w:szCs w:val="24"/>
        </w:rPr>
        <w:t>between the i</w:t>
      </w:r>
      <w:r w:rsidR="008E0DDE" w:rsidRPr="00AC4072">
        <w:rPr>
          <w:sz w:val="24"/>
          <w:szCs w:val="24"/>
        </w:rPr>
        <w:t xml:space="preserve">nternational </w:t>
      </w:r>
      <w:r w:rsidR="00AC4072">
        <w:rPr>
          <w:sz w:val="24"/>
          <w:szCs w:val="24"/>
        </w:rPr>
        <w:t xml:space="preserve">and the local </w:t>
      </w:r>
      <w:r w:rsidR="008E0DDE" w:rsidRPr="00AC4072">
        <w:rPr>
          <w:sz w:val="24"/>
          <w:szCs w:val="24"/>
        </w:rPr>
        <w:t xml:space="preserve">level and vice versa </w:t>
      </w:r>
      <w:r w:rsidR="003A2E5D" w:rsidRPr="00AC4072">
        <w:rPr>
          <w:sz w:val="24"/>
          <w:szCs w:val="24"/>
        </w:rPr>
        <w:t xml:space="preserve">e.g. in the field of global sustainability standards or human </w:t>
      </w:r>
      <w:r w:rsidR="0006375F" w:rsidRPr="00AC4072">
        <w:rPr>
          <w:sz w:val="24"/>
          <w:szCs w:val="24"/>
        </w:rPr>
        <w:t xml:space="preserve">and indigenous </w:t>
      </w:r>
      <w:r w:rsidR="003A2E5D" w:rsidRPr="00AC4072">
        <w:rPr>
          <w:sz w:val="24"/>
          <w:szCs w:val="24"/>
        </w:rPr>
        <w:t xml:space="preserve">rights? </w:t>
      </w:r>
      <w:r w:rsidR="0006375F" w:rsidRPr="00AC4072">
        <w:rPr>
          <w:sz w:val="24"/>
          <w:szCs w:val="24"/>
        </w:rPr>
        <w:t>How do brokers in government institutions, think tanks, companies or civil society organisations perceive</w:t>
      </w:r>
      <w:r w:rsidR="00C9744D" w:rsidRPr="00AC4072">
        <w:rPr>
          <w:sz w:val="24"/>
          <w:szCs w:val="24"/>
        </w:rPr>
        <w:t xml:space="preserve">, </w:t>
      </w:r>
      <w:r w:rsidR="0006375F" w:rsidRPr="00AC4072">
        <w:rPr>
          <w:sz w:val="24"/>
          <w:szCs w:val="24"/>
        </w:rPr>
        <w:t>negotiate</w:t>
      </w:r>
      <w:r w:rsidR="00C9744D" w:rsidRPr="00AC4072">
        <w:rPr>
          <w:sz w:val="24"/>
          <w:szCs w:val="24"/>
        </w:rPr>
        <w:t xml:space="preserve"> and translate</w:t>
      </w:r>
      <w:r w:rsidR="0006375F" w:rsidRPr="00AC4072">
        <w:rPr>
          <w:sz w:val="24"/>
          <w:szCs w:val="24"/>
        </w:rPr>
        <w:t xml:space="preserve"> contradictions</w:t>
      </w:r>
      <w:r w:rsidR="00041F73" w:rsidRPr="00AC4072">
        <w:rPr>
          <w:sz w:val="24"/>
          <w:szCs w:val="24"/>
        </w:rPr>
        <w:t xml:space="preserve">, justify their decisions </w:t>
      </w:r>
      <w:r w:rsidR="0006375F" w:rsidRPr="00AC4072">
        <w:rPr>
          <w:sz w:val="24"/>
          <w:szCs w:val="24"/>
        </w:rPr>
        <w:t>and</w:t>
      </w:r>
      <w:r w:rsidR="00DC1D9B" w:rsidRPr="00AC4072">
        <w:rPr>
          <w:sz w:val="24"/>
          <w:szCs w:val="24"/>
        </w:rPr>
        <w:t xml:space="preserve"> balance</w:t>
      </w:r>
      <w:r w:rsidR="0006375F" w:rsidRPr="00AC4072">
        <w:rPr>
          <w:sz w:val="24"/>
          <w:szCs w:val="24"/>
        </w:rPr>
        <w:t xml:space="preserve"> </w:t>
      </w:r>
      <w:r w:rsidR="00041F73" w:rsidRPr="00AC4072">
        <w:rPr>
          <w:sz w:val="24"/>
          <w:szCs w:val="24"/>
        </w:rPr>
        <w:t>implementations?</w:t>
      </w:r>
      <w:r w:rsidR="00176105" w:rsidRPr="00AC4072">
        <w:rPr>
          <w:sz w:val="24"/>
          <w:szCs w:val="24"/>
        </w:rPr>
        <w:t xml:space="preserve"> Who wins and who loses in this processes?</w:t>
      </w:r>
    </w:p>
    <w:p w14:paraId="679A5EF6" w14:textId="2D8AAA73" w:rsidR="005371B2" w:rsidRDefault="005371B2" w:rsidP="00B75173">
      <w:pPr>
        <w:spacing w:after="0"/>
        <w:rPr>
          <w:sz w:val="24"/>
          <w:szCs w:val="24"/>
        </w:rPr>
      </w:pPr>
    </w:p>
    <w:p w14:paraId="3BB9D6CB" w14:textId="6371FB7E" w:rsidR="00AC4072" w:rsidRDefault="00AC4072" w:rsidP="00B75173">
      <w:pPr>
        <w:spacing w:after="0"/>
        <w:rPr>
          <w:sz w:val="24"/>
          <w:szCs w:val="24"/>
        </w:rPr>
      </w:pPr>
    </w:p>
    <w:p w14:paraId="2839FCC1" w14:textId="77777777" w:rsidR="005371B2" w:rsidRPr="002C1F05" w:rsidRDefault="005626EA" w:rsidP="00B75173">
      <w:pPr>
        <w:spacing w:after="0"/>
        <w:rPr>
          <w:sz w:val="24"/>
          <w:szCs w:val="24"/>
          <w:lang w:val="de-DE"/>
        </w:rPr>
      </w:pPr>
      <w:bookmarkStart w:id="0" w:name="_GoBack"/>
      <w:bookmarkEnd w:id="0"/>
      <w:proofErr w:type="spellStart"/>
      <w:r w:rsidRPr="002C1F05">
        <w:rPr>
          <w:sz w:val="24"/>
          <w:szCs w:val="24"/>
          <w:lang w:val="de-DE"/>
        </w:rPr>
        <w:lastRenderedPageBreak/>
        <w:t>Literature</w:t>
      </w:r>
      <w:proofErr w:type="spellEnd"/>
      <w:r w:rsidRPr="002C1F05">
        <w:rPr>
          <w:sz w:val="24"/>
          <w:szCs w:val="24"/>
          <w:lang w:val="de-DE"/>
        </w:rPr>
        <w:t>:</w:t>
      </w:r>
    </w:p>
    <w:p w14:paraId="53A2357B" w14:textId="77777777" w:rsidR="005371B2" w:rsidRPr="00AC4072" w:rsidRDefault="004D4E29" w:rsidP="00B75173">
      <w:pPr>
        <w:spacing w:after="0"/>
        <w:rPr>
          <w:sz w:val="24"/>
          <w:szCs w:val="24"/>
        </w:rPr>
      </w:pPr>
      <w:r w:rsidRPr="002C1F05">
        <w:rPr>
          <w:sz w:val="24"/>
          <w:szCs w:val="24"/>
          <w:lang w:val="de-DE"/>
        </w:rPr>
        <w:t xml:space="preserve">Bierschenk, Thomas &amp; de </w:t>
      </w:r>
      <w:proofErr w:type="spellStart"/>
      <w:r w:rsidRPr="002C1F05">
        <w:rPr>
          <w:sz w:val="24"/>
          <w:szCs w:val="24"/>
          <w:lang w:val="de-DE"/>
        </w:rPr>
        <w:t>Sardan</w:t>
      </w:r>
      <w:proofErr w:type="spellEnd"/>
      <w:r w:rsidRPr="002C1F05">
        <w:rPr>
          <w:sz w:val="24"/>
          <w:szCs w:val="24"/>
          <w:lang w:val="de-DE"/>
        </w:rPr>
        <w:t xml:space="preserve">, Jean-Pierre Olivier (2019). </w:t>
      </w:r>
      <w:r w:rsidR="005371B2" w:rsidRPr="00AC4072">
        <w:rPr>
          <w:sz w:val="24"/>
          <w:szCs w:val="24"/>
        </w:rPr>
        <w:t>How to study bureaucracies ethnographically?</w:t>
      </w:r>
      <w:r w:rsidRPr="00AC4072">
        <w:rPr>
          <w:sz w:val="24"/>
          <w:szCs w:val="24"/>
        </w:rPr>
        <w:t xml:space="preserve"> </w:t>
      </w:r>
      <w:r w:rsidRPr="00AC4072">
        <w:rPr>
          <w:i/>
          <w:sz w:val="24"/>
          <w:szCs w:val="24"/>
        </w:rPr>
        <w:t>Critique of Anthropology</w:t>
      </w:r>
      <w:r w:rsidRPr="00AC4072">
        <w:rPr>
          <w:sz w:val="24"/>
          <w:szCs w:val="24"/>
        </w:rPr>
        <w:t>, Vol</w:t>
      </w:r>
      <w:r w:rsidR="00AF301F" w:rsidRPr="00AC4072">
        <w:rPr>
          <w:sz w:val="24"/>
          <w:szCs w:val="24"/>
        </w:rPr>
        <w:t xml:space="preserve">. </w:t>
      </w:r>
      <w:r w:rsidRPr="00AC4072">
        <w:rPr>
          <w:sz w:val="24"/>
          <w:szCs w:val="24"/>
        </w:rPr>
        <w:t>39</w:t>
      </w:r>
      <w:r w:rsidR="00AF301F" w:rsidRPr="00AC4072">
        <w:rPr>
          <w:sz w:val="24"/>
          <w:szCs w:val="24"/>
        </w:rPr>
        <w:t>(</w:t>
      </w:r>
      <w:r w:rsidRPr="00AC4072">
        <w:rPr>
          <w:sz w:val="24"/>
          <w:szCs w:val="24"/>
        </w:rPr>
        <w:t>2</w:t>
      </w:r>
      <w:r w:rsidR="00AF301F" w:rsidRPr="00AC4072">
        <w:rPr>
          <w:sz w:val="24"/>
          <w:szCs w:val="24"/>
        </w:rPr>
        <w:t>)</w:t>
      </w:r>
      <w:r w:rsidRPr="00AC4072">
        <w:rPr>
          <w:sz w:val="24"/>
          <w:szCs w:val="24"/>
        </w:rPr>
        <w:t xml:space="preserve">, 243-257. </w:t>
      </w:r>
      <w:r w:rsidR="005371B2" w:rsidRPr="00AC4072">
        <w:rPr>
          <w:sz w:val="24"/>
          <w:szCs w:val="24"/>
        </w:rPr>
        <w:t xml:space="preserve"> </w:t>
      </w:r>
    </w:p>
    <w:p w14:paraId="10EA8076" w14:textId="77777777" w:rsidR="009D56F6" w:rsidRPr="00AC4072" w:rsidRDefault="009D56F6" w:rsidP="00B75173">
      <w:pPr>
        <w:spacing w:after="0"/>
        <w:rPr>
          <w:sz w:val="24"/>
          <w:szCs w:val="24"/>
        </w:rPr>
      </w:pPr>
    </w:p>
    <w:p w14:paraId="0F4EDB01" w14:textId="77777777" w:rsidR="009D56F6" w:rsidRPr="00AC4072" w:rsidRDefault="009D56F6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 xml:space="preserve">Bräuchler, Birgit; </w:t>
      </w:r>
      <w:proofErr w:type="spellStart"/>
      <w:r w:rsidRPr="00AC4072">
        <w:rPr>
          <w:sz w:val="24"/>
          <w:szCs w:val="24"/>
        </w:rPr>
        <w:t>Knodel</w:t>
      </w:r>
      <w:proofErr w:type="spellEnd"/>
      <w:r w:rsidRPr="00AC4072">
        <w:rPr>
          <w:sz w:val="24"/>
          <w:szCs w:val="24"/>
        </w:rPr>
        <w:t xml:space="preserve">, Kathrin &amp; </w:t>
      </w:r>
      <w:proofErr w:type="spellStart"/>
      <w:r w:rsidRPr="00AC4072">
        <w:rPr>
          <w:sz w:val="24"/>
          <w:szCs w:val="24"/>
        </w:rPr>
        <w:t>Röschenthaler</w:t>
      </w:r>
      <w:proofErr w:type="spellEnd"/>
      <w:r w:rsidRPr="00AC4072">
        <w:rPr>
          <w:sz w:val="24"/>
          <w:szCs w:val="24"/>
        </w:rPr>
        <w:t>, Ute (2021) Brokerage from within: A</w:t>
      </w:r>
    </w:p>
    <w:p w14:paraId="5F346850" w14:textId="77777777" w:rsidR="00AF301F" w:rsidRPr="00AC4072" w:rsidRDefault="009D56F6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>conceptual framework</w:t>
      </w:r>
      <w:r w:rsidR="00AF301F" w:rsidRPr="00AC4072">
        <w:rPr>
          <w:sz w:val="24"/>
          <w:szCs w:val="24"/>
        </w:rPr>
        <w:t>.</w:t>
      </w:r>
      <w:r w:rsidRPr="00AC4072">
        <w:rPr>
          <w:sz w:val="24"/>
          <w:szCs w:val="24"/>
        </w:rPr>
        <w:t xml:space="preserve"> </w:t>
      </w:r>
      <w:r w:rsidRPr="00AC4072">
        <w:rPr>
          <w:i/>
          <w:sz w:val="24"/>
          <w:szCs w:val="24"/>
        </w:rPr>
        <w:t>Cultural Dynamics</w:t>
      </w:r>
      <w:r w:rsidR="00AF301F" w:rsidRPr="00AC4072">
        <w:rPr>
          <w:sz w:val="24"/>
          <w:szCs w:val="24"/>
        </w:rPr>
        <w:t>, Vol. 33(4), 281–297.</w:t>
      </w:r>
    </w:p>
    <w:p w14:paraId="7892B2AE" w14:textId="77777777" w:rsidR="009D56F6" w:rsidRPr="00AC4072" w:rsidRDefault="009D56F6" w:rsidP="00B75173">
      <w:pPr>
        <w:spacing w:after="0"/>
        <w:rPr>
          <w:sz w:val="24"/>
          <w:szCs w:val="24"/>
        </w:rPr>
      </w:pPr>
    </w:p>
    <w:p w14:paraId="2EDDB373" w14:textId="77777777" w:rsidR="00991952" w:rsidRPr="00AC4072" w:rsidRDefault="00991952" w:rsidP="00B75173">
      <w:pPr>
        <w:spacing w:after="0"/>
        <w:rPr>
          <w:sz w:val="24"/>
          <w:szCs w:val="24"/>
        </w:rPr>
      </w:pPr>
    </w:p>
    <w:p w14:paraId="0A3A0E89" w14:textId="77777777" w:rsidR="00991952" w:rsidRPr="00AC4072" w:rsidRDefault="00991952" w:rsidP="00B75173">
      <w:pPr>
        <w:spacing w:after="0"/>
        <w:rPr>
          <w:sz w:val="24"/>
          <w:szCs w:val="24"/>
          <w:u w:val="single"/>
        </w:rPr>
      </w:pPr>
      <w:r w:rsidRPr="00AC4072">
        <w:rPr>
          <w:sz w:val="24"/>
          <w:szCs w:val="24"/>
          <w:u w:val="single"/>
        </w:rPr>
        <w:t>Proposed presentations:</w:t>
      </w:r>
    </w:p>
    <w:p w14:paraId="704C4362" w14:textId="77777777" w:rsidR="00991952" w:rsidRPr="00AC4072" w:rsidRDefault="00991952" w:rsidP="00B75173">
      <w:pPr>
        <w:spacing w:after="0"/>
        <w:rPr>
          <w:sz w:val="24"/>
          <w:szCs w:val="24"/>
          <w:u w:val="single"/>
        </w:rPr>
      </w:pPr>
    </w:p>
    <w:p w14:paraId="01DA54A5" w14:textId="0361D87C" w:rsidR="00991952" w:rsidRDefault="00991952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 xml:space="preserve">Alessandro Gullo (PhD student, University Bonn): </w:t>
      </w:r>
      <w:r w:rsidR="002C1F05" w:rsidRPr="002C1F05">
        <w:rPr>
          <w:sz w:val="24"/>
          <w:szCs w:val="24"/>
        </w:rPr>
        <w:t>Between global standards and local realities: Practicing ESG in</w:t>
      </w:r>
      <w:r w:rsidR="002C1F05">
        <w:rPr>
          <w:sz w:val="24"/>
          <w:szCs w:val="24"/>
        </w:rPr>
        <w:t xml:space="preserve"> Indonesian resource extraction</w:t>
      </w:r>
    </w:p>
    <w:p w14:paraId="5BBAD25B" w14:textId="77777777" w:rsidR="002C1F05" w:rsidRPr="00AC4072" w:rsidRDefault="002C1F05" w:rsidP="00B75173">
      <w:pPr>
        <w:spacing w:after="0"/>
        <w:rPr>
          <w:sz w:val="24"/>
          <w:szCs w:val="24"/>
        </w:rPr>
      </w:pPr>
    </w:p>
    <w:p w14:paraId="2FEDF431" w14:textId="77777777" w:rsidR="00991952" w:rsidRPr="00AC4072" w:rsidRDefault="00991952" w:rsidP="00B75173">
      <w:pPr>
        <w:spacing w:after="0"/>
        <w:rPr>
          <w:sz w:val="24"/>
          <w:szCs w:val="24"/>
        </w:rPr>
      </w:pPr>
      <w:r w:rsidRPr="00AC4072">
        <w:rPr>
          <w:sz w:val="24"/>
          <w:szCs w:val="24"/>
        </w:rPr>
        <w:t>Muntaza (PhD student, University Bonn)</w:t>
      </w:r>
      <w:r w:rsidR="00E3179F" w:rsidRPr="00AC4072">
        <w:rPr>
          <w:sz w:val="24"/>
          <w:szCs w:val="24"/>
        </w:rPr>
        <w:t xml:space="preserve">: </w:t>
      </w:r>
      <w:r w:rsidR="00B0439A" w:rsidRPr="00AC4072">
        <w:rPr>
          <w:sz w:val="24"/>
          <w:szCs w:val="24"/>
        </w:rPr>
        <w:t>(Non)knowledge in the implementation of indigenous land schemes in Indonesia</w:t>
      </w:r>
    </w:p>
    <w:sectPr w:rsidR="00991952" w:rsidRPr="00AC407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A9C5CB" w16cex:dateUtc="2025-10-27T03:19:00Z"/>
  <w16cex:commentExtensible w16cex:durableId="4B8C8236" w16cex:dateUtc="2025-10-28T04:59:00Z"/>
  <w16cex:commentExtensible w16cex:durableId="4A4F37D2" w16cex:dateUtc="2025-10-28T05:13:00Z"/>
  <w16cex:commentExtensible w16cex:durableId="2CA9C748" w16cex:dateUtc="2025-10-27T03:26:00Z"/>
  <w16cex:commentExtensible w16cex:durableId="2CA9C69A" w16cex:dateUtc="2025-10-27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F2879C" w16cid:durableId="2CA9C5CB"/>
  <w16cid:commentId w16cid:paraId="0E8F78BD" w16cid:durableId="4B8C8236"/>
  <w16cid:commentId w16cid:paraId="3427B1A4" w16cid:durableId="4A4F37D2"/>
  <w16cid:commentId w16cid:paraId="1D88B8DB" w16cid:durableId="2CA9C748"/>
  <w16cid:commentId w16cid:paraId="3337E58E" w16cid:durableId="2CA9C69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46383" w14:textId="77777777" w:rsidR="008313E0" w:rsidRDefault="008313E0" w:rsidP="004554D1">
      <w:pPr>
        <w:spacing w:after="0" w:line="240" w:lineRule="auto"/>
      </w:pPr>
      <w:r>
        <w:separator/>
      </w:r>
    </w:p>
  </w:endnote>
  <w:endnote w:type="continuationSeparator" w:id="0">
    <w:p w14:paraId="0C9451F6" w14:textId="77777777" w:rsidR="008313E0" w:rsidRDefault="008313E0" w:rsidP="0045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12A2" w14:textId="77777777" w:rsidR="008313E0" w:rsidRDefault="008313E0" w:rsidP="004554D1">
      <w:pPr>
        <w:spacing w:after="0" w:line="240" w:lineRule="auto"/>
      </w:pPr>
      <w:r>
        <w:separator/>
      </w:r>
    </w:p>
  </w:footnote>
  <w:footnote w:type="continuationSeparator" w:id="0">
    <w:p w14:paraId="31DD2655" w14:textId="77777777" w:rsidR="008313E0" w:rsidRDefault="008313E0" w:rsidP="0045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5E97B" w14:textId="77777777" w:rsidR="004554D1" w:rsidRDefault="004554D1" w:rsidP="004554D1">
    <w:pPr>
      <w:pStyle w:val="Kopfzeile"/>
      <w:jc w:val="center"/>
    </w:pPr>
    <w:r>
      <w:t xml:space="preserve">Proposal for the </w:t>
    </w:r>
    <w:proofErr w:type="spellStart"/>
    <w:r w:rsidRPr="004554D1">
      <w:t>EuroSEAS</w:t>
    </w:r>
    <w:proofErr w:type="spellEnd"/>
    <w:r>
      <w:t xml:space="preserve"> conference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ED"/>
    <w:rsid w:val="00041F73"/>
    <w:rsid w:val="0004411E"/>
    <w:rsid w:val="0006375F"/>
    <w:rsid w:val="000D7700"/>
    <w:rsid w:val="000E460E"/>
    <w:rsid w:val="00135EEA"/>
    <w:rsid w:val="00144053"/>
    <w:rsid w:val="001533BD"/>
    <w:rsid w:val="00176105"/>
    <w:rsid w:val="0019165D"/>
    <w:rsid w:val="001A6E6B"/>
    <w:rsid w:val="002A5D6E"/>
    <w:rsid w:val="002C1F05"/>
    <w:rsid w:val="002F493E"/>
    <w:rsid w:val="00346222"/>
    <w:rsid w:val="003A2E5D"/>
    <w:rsid w:val="003A5FEA"/>
    <w:rsid w:val="003D0C7C"/>
    <w:rsid w:val="00431476"/>
    <w:rsid w:val="004554D1"/>
    <w:rsid w:val="00461349"/>
    <w:rsid w:val="004833E1"/>
    <w:rsid w:val="00493EC2"/>
    <w:rsid w:val="004A28CA"/>
    <w:rsid w:val="004B668E"/>
    <w:rsid w:val="004D4E29"/>
    <w:rsid w:val="004D6B12"/>
    <w:rsid w:val="00503A9B"/>
    <w:rsid w:val="005371B2"/>
    <w:rsid w:val="005377BD"/>
    <w:rsid w:val="005626EA"/>
    <w:rsid w:val="00574DB9"/>
    <w:rsid w:val="00587430"/>
    <w:rsid w:val="005C30DF"/>
    <w:rsid w:val="005D6CB4"/>
    <w:rsid w:val="005E4633"/>
    <w:rsid w:val="00735CE4"/>
    <w:rsid w:val="007C5836"/>
    <w:rsid w:val="007D25A3"/>
    <w:rsid w:val="008313E0"/>
    <w:rsid w:val="00833E56"/>
    <w:rsid w:val="008364DC"/>
    <w:rsid w:val="0088457D"/>
    <w:rsid w:val="0089726C"/>
    <w:rsid w:val="008E0DDE"/>
    <w:rsid w:val="0091235D"/>
    <w:rsid w:val="009371E7"/>
    <w:rsid w:val="00950CE4"/>
    <w:rsid w:val="00966255"/>
    <w:rsid w:val="009870D7"/>
    <w:rsid w:val="00991952"/>
    <w:rsid w:val="009A0AE8"/>
    <w:rsid w:val="009D56F6"/>
    <w:rsid w:val="009E53B1"/>
    <w:rsid w:val="00A66387"/>
    <w:rsid w:val="00A8414B"/>
    <w:rsid w:val="00AB2F11"/>
    <w:rsid w:val="00AC4072"/>
    <w:rsid w:val="00AF301F"/>
    <w:rsid w:val="00B0439A"/>
    <w:rsid w:val="00B33581"/>
    <w:rsid w:val="00B33D25"/>
    <w:rsid w:val="00B75173"/>
    <w:rsid w:val="00BC1694"/>
    <w:rsid w:val="00C46198"/>
    <w:rsid w:val="00C8519A"/>
    <w:rsid w:val="00C86FED"/>
    <w:rsid w:val="00C96F00"/>
    <w:rsid w:val="00C9744D"/>
    <w:rsid w:val="00CB76A9"/>
    <w:rsid w:val="00CC150E"/>
    <w:rsid w:val="00CE1BEC"/>
    <w:rsid w:val="00DC0FBB"/>
    <w:rsid w:val="00DC1D9B"/>
    <w:rsid w:val="00E3179F"/>
    <w:rsid w:val="00E37D25"/>
    <w:rsid w:val="00E649E6"/>
    <w:rsid w:val="00F71CEA"/>
    <w:rsid w:val="00F7679E"/>
    <w:rsid w:val="00FA47CC"/>
    <w:rsid w:val="00FF0630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FC9D"/>
  <w15:chartTrackingRefBased/>
  <w15:docId w15:val="{00F9B5F5-EB21-4448-957F-83DC3662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5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54D1"/>
  </w:style>
  <w:style w:type="paragraph" w:styleId="Fuzeile">
    <w:name w:val="footer"/>
    <w:basedOn w:val="Standard"/>
    <w:link w:val="FuzeileZchn"/>
    <w:uiPriority w:val="99"/>
    <w:unhideWhenUsed/>
    <w:rsid w:val="00455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54D1"/>
  </w:style>
  <w:style w:type="character" w:styleId="Kommentarzeichen">
    <w:name w:val="annotation reference"/>
    <w:basedOn w:val="Absatz-Standardschriftart"/>
    <w:uiPriority w:val="99"/>
    <w:semiHidden/>
    <w:unhideWhenUsed/>
    <w:rsid w:val="00735C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C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5C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C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CE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Großmann</dc:creator>
  <cp:keywords/>
  <dc:description/>
  <cp:lastModifiedBy>Kristina Großmann</cp:lastModifiedBy>
  <cp:revision>8</cp:revision>
  <dcterms:created xsi:type="dcterms:W3CDTF">2025-11-06T08:55:00Z</dcterms:created>
  <dcterms:modified xsi:type="dcterms:W3CDTF">2025-11-07T18:26:00Z</dcterms:modified>
</cp:coreProperties>
</file>