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D211" w14:textId="77777777" w:rsidR="007661FF" w:rsidRDefault="00BA4493">
      <w:pPr>
        <w:pStyle w:val="Body"/>
        <w:rPr>
          <w:rFonts w:ascii="Palatino" w:eastAsia="Palatino" w:hAnsi="Palatino" w:cs="Palatino"/>
        </w:rPr>
      </w:pPr>
      <w:r>
        <w:rPr>
          <w:rFonts w:ascii="Palatino" w:hAnsi="Palatino"/>
        </w:rPr>
        <w:t>Roundtable Proposal for EuroSEAS 2026</w:t>
      </w:r>
    </w:p>
    <w:p w14:paraId="1EE4B197" w14:textId="77777777" w:rsidR="007661FF" w:rsidRDefault="007661FF">
      <w:pPr>
        <w:pStyle w:val="Body"/>
        <w:rPr>
          <w:rFonts w:ascii="Palatino" w:eastAsia="Palatino" w:hAnsi="Palatino" w:cs="Palatino"/>
        </w:rPr>
      </w:pPr>
    </w:p>
    <w:p w14:paraId="467DB869" w14:textId="77777777" w:rsidR="007661FF" w:rsidRDefault="007661FF">
      <w:pPr>
        <w:pStyle w:val="Body"/>
        <w:rPr>
          <w:rFonts w:ascii="Palatino" w:eastAsia="Palatino" w:hAnsi="Palatino" w:cs="Palatino"/>
        </w:rPr>
      </w:pPr>
    </w:p>
    <w:p w14:paraId="601863B7" w14:textId="77777777" w:rsidR="007661FF" w:rsidRDefault="00BA4493">
      <w:pPr>
        <w:pStyle w:val="Body"/>
        <w:rPr>
          <w:rFonts w:ascii="Palatino" w:eastAsia="Palatino" w:hAnsi="Palatino" w:cs="Palatino"/>
        </w:rPr>
      </w:pPr>
      <w:r>
        <w:rPr>
          <w:rFonts w:ascii="Palatino" w:hAnsi="Palatino"/>
          <w:b/>
          <w:bCs/>
        </w:rPr>
        <w:t>Title</w:t>
      </w:r>
      <w:r>
        <w:rPr>
          <w:rFonts w:ascii="Palatino" w:hAnsi="Palatino"/>
        </w:rPr>
        <w:t xml:space="preserve">: </w:t>
      </w:r>
      <w:r>
        <w:rPr>
          <w:rFonts w:ascii="Palatino" w:hAnsi="Palatino"/>
        </w:rPr>
        <w:tab/>
      </w:r>
      <w:r>
        <w:rPr>
          <w:rFonts w:ascii="Palatino" w:hAnsi="Palatino"/>
        </w:rPr>
        <w:tab/>
        <w:t>Animal, Vegetal, Mineral, Spirit: Heritage Beyond the Anthropocene</w:t>
      </w:r>
    </w:p>
    <w:p w14:paraId="22B65FF0" w14:textId="77777777" w:rsidR="007661FF" w:rsidRDefault="007661FF">
      <w:pPr>
        <w:pStyle w:val="Body"/>
        <w:rPr>
          <w:rFonts w:ascii="Palatino" w:eastAsia="Palatino" w:hAnsi="Palatino" w:cs="Palatino"/>
        </w:rPr>
      </w:pPr>
    </w:p>
    <w:p w14:paraId="498B48B6" w14:textId="77777777" w:rsidR="007661FF" w:rsidRDefault="00BA4493">
      <w:pPr>
        <w:pStyle w:val="Body"/>
        <w:rPr>
          <w:rFonts w:ascii="Palatino" w:eastAsia="Palatino" w:hAnsi="Palatino" w:cs="Palatino"/>
        </w:rPr>
      </w:pPr>
      <w:r>
        <w:rPr>
          <w:rFonts w:ascii="Palatino" w:hAnsi="Palatino"/>
          <w:b/>
          <w:bCs/>
        </w:rPr>
        <w:t>Conveners</w:t>
      </w:r>
      <w:r>
        <w:rPr>
          <w:rFonts w:ascii="Palatino" w:hAnsi="Palatino"/>
        </w:rPr>
        <w:t xml:space="preserve">: </w:t>
      </w:r>
      <w:r>
        <w:rPr>
          <w:rFonts w:ascii="Palatino" w:hAnsi="Palatino"/>
        </w:rPr>
        <w:tab/>
        <w:t xml:space="preserve">Dr. Panggah Ardiyansyah, University of Sheffield </w:t>
      </w:r>
    </w:p>
    <w:p w14:paraId="7F7155BD" w14:textId="77777777" w:rsidR="007661FF" w:rsidRDefault="00BA4493">
      <w:pPr>
        <w:pStyle w:val="Body"/>
        <w:rPr>
          <w:rFonts w:ascii="Palatino" w:eastAsia="Palatino" w:hAnsi="Palatino" w:cs="Palatino"/>
        </w:rPr>
      </w:pPr>
      <w:r>
        <w:rPr>
          <w:rFonts w:ascii="Palatino" w:eastAsia="Palatino" w:hAnsi="Palatino" w:cs="Palatino"/>
        </w:rPr>
        <w:tab/>
      </w:r>
      <w:r>
        <w:rPr>
          <w:rFonts w:ascii="Palatino" w:eastAsia="Palatino" w:hAnsi="Palatino" w:cs="Palatino"/>
        </w:rPr>
        <w:tab/>
        <w:t>(</w:t>
      </w:r>
      <w:hyperlink r:id="rId6" w:history="1">
        <w:r w:rsidR="007661FF">
          <w:rPr>
            <w:rStyle w:val="Hyperlink0"/>
            <w:rFonts w:ascii="Palatino" w:hAnsi="Palatino"/>
          </w:rPr>
          <w:t>p.ardiyansyah@sheffield.ac.uk</w:t>
        </w:r>
      </w:hyperlink>
      <w:r>
        <w:rPr>
          <w:rFonts w:ascii="Palatino" w:hAnsi="Palatino"/>
        </w:rPr>
        <w:t>)</w:t>
      </w:r>
    </w:p>
    <w:p w14:paraId="39F33BE1" w14:textId="77777777" w:rsidR="007661FF" w:rsidRPr="002D3B68" w:rsidRDefault="00BA4493">
      <w:pPr>
        <w:pStyle w:val="Body"/>
        <w:rPr>
          <w:rFonts w:ascii="Palatino" w:eastAsia="Palatino" w:hAnsi="Palatino" w:cs="Palatino"/>
          <w:lang w:val="nl-NL"/>
        </w:rPr>
      </w:pPr>
      <w:r>
        <w:rPr>
          <w:rFonts w:ascii="Palatino" w:eastAsia="Palatino" w:hAnsi="Palatino" w:cs="Palatino"/>
        </w:rPr>
        <w:tab/>
      </w:r>
      <w:r>
        <w:rPr>
          <w:rFonts w:ascii="Palatino" w:eastAsia="Palatino" w:hAnsi="Palatino" w:cs="Palatino"/>
        </w:rPr>
        <w:tab/>
      </w:r>
      <w:r w:rsidRPr="002D3B68">
        <w:rPr>
          <w:rFonts w:ascii="Palatino" w:eastAsia="Palatino" w:hAnsi="Palatino" w:cs="Palatino"/>
          <w:lang w:val="nl-NL"/>
        </w:rPr>
        <w:t>Dr. Verena Meyer, Leiden University (</w:t>
      </w:r>
      <w:hyperlink r:id="rId7" w:history="1">
        <w:r w:rsidR="007661FF" w:rsidRPr="002D3B68">
          <w:rPr>
            <w:rStyle w:val="Hyperlink0"/>
            <w:rFonts w:ascii="Palatino" w:hAnsi="Palatino"/>
            <w:lang w:val="nl-NL"/>
          </w:rPr>
          <w:t>v.h.meyer@hum.leidenuniv.nl</w:t>
        </w:r>
      </w:hyperlink>
      <w:r w:rsidRPr="002D3B68">
        <w:rPr>
          <w:rFonts w:ascii="Palatino" w:hAnsi="Palatino"/>
          <w:lang w:val="nl-NL"/>
        </w:rPr>
        <w:t>)</w:t>
      </w:r>
    </w:p>
    <w:p w14:paraId="434D0945" w14:textId="77777777" w:rsidR="007661FF" w:rsidRPr="002D3B68" w:rsidRDefault="007661FF">
      <w:pPr>
        <w:pStyle w:val="Body"/>
        <w:rPr>
          <w:rFonts w:ascii="Palatino" w:eastAsia="Palatino" w:hAnsi="Palatino" w:cs="Palatino"/>
          <w:lang w:val="nl-NL"/>
        </w:rPr>
      </w:pPr>
    </w:p>
    <w:p w14:paraId="7D69706F" w14:textId="77777777" w:rsidR="007661FF" w:rsidRDefault="00BA4493">
      <w:pPr>
        <w:pStyle w:val="Body"/>
        <w:rPr>
          <w:rFonts w:ascii="Palatino" w:eastAsia="Palatino" w:hAnsi="Palatino" w:cs="Palatino"/>
          <w:b/>
          <w:bCs/>
        </w:rPr>
      </w:pPr>
      <w:r w:rsidRPr="008D12A5">
        <w:rPr>
          <w:rFonts w:ascii="Palatino" w:eastAsia="Palatino" w:hAnsi="Palatino" w:cs="Palatino"/>
        </w:rPr>
        <w:br/>
      </w:r>
      <w:r>
        <w:rPr>
          <w:rFonts w:ascii="Palatino" w:hAnsi="Palatino"/>
          <w:b/>
          <w:bCs/>
        </w:rPr>
        <w:t>Description and Explanation of the Chosen Format</w:t>
      </w:r>
    </w:p>
    <w:p w14:paraId="510B4065" w14:textId="77777777" w:rsidR="007661FF" w:rsidRDefault="007661FF">
      <w:pPr>
        <w:pStyle w:val="Body"/>
        <w:rPr>
          <w:rFonts w:ascii="Palatino" w:eastAsia="Palatino" w:hAnsi="Palatino" w:cs="Palatino"/>
          <w:b/>
          <w:bCs/>
        </w:rPr>
      </w:pPr>
    </w:p>
    <w:p w14:paraId="64C25939" w14:textId="4ED52B6A" w:rsidR="004F6F77" w:rsidRDefault="00BA4493">
      <w:pPr>
        <w:pStyle w:val="Body"/>
        <w:rPr>
          <w:rFonts w:ascii="Palatino" w:eastAsia="Palatino" w:hAnsi="Palatino" w:cs="Palatino"/>
        </w:rPr>
      </w:pPr>
      <w:r>
        <w:rPr>
          <w:rFonts w:ascii="Palatino" w:hAnsi="Palatino"/>
        </w:rPr>
        <w:t xml:space="preserve">This roundtable discussion brings together a group of </w:t>
      </w:r>
      <w:r w:rsidR="008D12A5">
        <w:rPr>
          <w:rFonts w:ascii="Palatino" w:hAnsi="Palatino"/>
        </w:rPr>
        <w:t xml:space="preserve">seven </w:t>
      </w:r>
      <w:r>
        <w:rPr>
          <w:rFonts w:ascii="Palatino" w:hAnsi="Palatino"/>
        </w:rPr>
        <w:t xml:space="preserve">scholars whose work engages with the idea of heritage in Southeast Asia from a wide range of disciplinary and methodological perspectives. Collectively, our research explores the lasting effects of colonialism, the politics of the nation-state and international relations, heritage management and the narratives that shape preservation practices, paradigms of restitution, and the entanglements between heritage and diverse religious traditions. By convening these different vantage points, this roundtable seeks to open a conversation that situates Southeast Asian heritage within broader debates </w:t>
      </w:r>
      <w:r w:rsidR="004F6F77">
        <w:rPr>
          <w:rFonts w:ascii="Palatino" w:hAnsi="Palatino"/>
        </w:rPr>
        <w:t>that challenge</w:t>
      </w:r>
      <w:r>
        <w:rPr>
          <w:rFonts w:ascii="Palatino" w:hAnsi="Palatino"/>
        </w:rPr>
        <w:t xml:space="preserve"> anthropocentric understandings of history, culture, religion, and the environment.</w:t>
      </w:r>
      <w:r w:rsidR="000909A1">
        <w:rPr>
          <w:rFonts w:ascii="Palatino" w:eastAsia="Palatino" w:hAnsi="Palatino" w:cs="Palatino"/>
        </w:rPr>
        <w:t xml:space="preserve"> </w:t>
      </w:r>
    </w:p>
    <w:p w14:paraId="20A123CA" w14:textId="77777777" w:rsidR="004F6F77" w:rsidRDefault="004F6F77">
      <w:pPr>
        <w:pStyle w:val="Body"/>
        <w:rPr>
          <w:rFonts w:ascii="Palatino" w:eastAsia="Palatino" w:hAnsi="Palatino" w:cs="Palatino"/>
        </w:rPr>
      </w:pPr>
    </w:p>
    <w:p w14:paraId="6D46E90E" w14:textId="1FD90E9F" w:rsidR="007661FF" w:rsidRPr="004F6F77" w:rsidRDefault="00BA4493" w:rsidP="009F0E80">
      <w:pPr>
        <w:pStyle w:val="Body"/>
        <w:rPr>
          <w:rFonts w:ascii="Palatino" w:hAnsi="Palatino"/>
        </w:rPr>
      </w:pPr>
      <w:r>
        <w:rPr>
          <w:rFonts w:ascii="Palatino" w:hAnsi="Palatino"/>
        </w:rPr>
        <w:t xml:space="preserve">The </w:t>
      </w:r>
      <w:r w:rsidR="002B2809">
        <w:rPr>
          <w:rFonts w:ascii="Palatino" w:hAnsi="Palatino"/>
        </w:rPr>
        <w:t>chosen</w:t>
      </w:r>
      <w:r>
        <w:rPr>
          <w:rFonts w:ascii="Palatino" w:hAnsi="Palatino"/>
        </w:rPr>
        <w:t xml:space="preserve"> format</w:t>
      </w:r>
      <w:r w:rsidR="0095317D">
        <w:rPr>
          <w:rFonts w:ascii="Palatino" w:hAnsi="Palatino"/>
        </w:rPr>
        <w:t xml:space="preserve"> of the roundtable discussion</w:t>
      </w:r>
      <w:r>
        <w:rPr>
          <w:rFonts w:ascii="Palatino" w:hAnsi="Palatino"/>
        </w:rPr>
        <w:t xml:space="preserve"> encourages a collaborative exploration of heritage as an evolving and contested field rather than an established discourse.</w:t>
      </w:r>
      <w:r w:rsidR="004F6F77">
        <w:rPr>
          <w:rFonts w:ascii="Palatino" w:hAnsi="Palatino"/>
        </w:rPr>
        <w:t xml:space="preserve"> </w:t>
      </w:r>
      <w:r w:rsidR="0095317D" w:rsidRPr="0095317D">
        <w:rPr>
          <w:rFonts w:ascii="Palatino" w:hAnsi="Palatino"/>
        </w:rPr>
        <w:t xml:space="preserve">After a brief introduction by the chairs, contributors will give short presentations designed to raise questions </w:t>
      </w:r>
      <w:r w:rsidR="00946D17">
        <w:rPr>
          <w:rFonts w:ascii="Palatino" w:hAnsi="Palatino"/>
        </w:rPr>
        <w:t>rather than giving answers</w:t>
      </w:r>
      <w:r w:rsidR="0095317D" w:rsidRPr="0095317D">
        <w:rPr>
          <w:rFonts w:ascii="Palatino" w:hAnsi="Palatino"/>
        </w:rPr>
        <w:t>. Presentations will be kept concise to allow ample time for rich discussion among participants and with the audience.</w:t>
      </w:r>
      <w:r w:rsidR="009F0E80">
        <w:rPr>
          <w:rFonts w:ascii="Palatino" w:hAnsi="Palatino"/>
        </w:rPr>
        <w:t xml:space="preserve"> </w:t>
      </w:r>
      <w:r>
        <w:rPr>
          <w:rFonts w:ascii="Palatino" w:hAnsi="Palatino"/>
        </w:rPr>
        <w:t xml:space="preserve">In </w:t>
      </w:r>
      <w:r w:rsidR="0095317D">
        <w:rPr>
          <w:rFonts w:ascii="Palatino" w:hAnsi="Palatino"/>
        </w:rPr>
        <w:t>this</w:t>
      </w:r>
      <w:r w:rsidR="000909A1">
        <w:rPr>
          <w:rFonts w:ascii="Palatino" w:hAnsi="Palatino"/>
        </w:rPr>
        <w:t xml:space="preserve"> </w:t>
      </w:r>
      <w:r w:rsidR="00A669A4">
        <w:rPr>
          <w:rFonts w:ascii="Palatino" w:hAnsi="Palatino"/>
        </w:rPr>
        <w:t>dynamic exchange</w:t>
      </w:r>
      <w:r>
        <w:rPr>
          <w:rFonts w:ascii="Palatino" w:hAnsi="Palatino"/>
        </w:rPr>
        <w:t xml:space="preserve">, we hope to </w:t>
      </w:r>
      <w:r w:rsidR="0095317D">
        <w:rPr>
          <w:rFonts w:ascii="Palatino" w:hAnsi="Palatino"/>
        </w:rPr>
        <w:t>collectively come up with</w:t>
      </w:r>
      <w:r>
        <w:rPr>
          <w:rFonts w:ascii="Palatino" w:hAnsi="Palatino"/>
        </w:rPr>
        <w:t xml:space="preserve"> new </w:t>
      </w:r>
      <w:r w:rsidR="0095317D">
        <w:rPr>
          <w:rFonts w:ascii="Palatino" w:hAnsi="Palatino"/>
        </w:rPr>
        <w:t xml:space="preserve">theoretical approaches and </w:t>
      </w:r>
      <w:r>
        <w:rPr>
          <w:rFonts w:ascii="Palatino" w:hAnsi="Palatino"/>
        </w:rPr>
        <w:t xml:space="preserve">methodological possibilities </w:t>
      </w:r>
      <w:r w:rsidR="009F0E80">
        <w:rPr>
          <w:rFonts w:ascii="Palatino" w:hAnsi="Palatino"/>
        </w:rPr>
        <w:t>for</w:t>
      </w:r>
      <w:r>
        <w:rPr>
          <w:rFonts w:ascii="Palatino" w:hAnsi="Palatino"/>
        </w:rPr>
        <w:t xml:space="preserve"> inquiries into heritage beyond the Anthropocene. </w:t>
      </w:r>
      <w:r w:rsidR="000909A1">
        <w:rPr>
          <w:rFonts w:ascii="Palatino" w:hAnsi="Palatino"/>
        </w:rPr>
        <w:t>For this aim, we ask:</w:t>
      </w:r>
      <w:r>
        <w:rPr>
          <w:rFonts w:ascii="Palatino" w:hAnsi="Palatino"/>
        </w:rPr>
        <w:t xml:space="preserve"> </w:t>
      </w:r>
      <w:r w:rsidR="00A669A4">
        <w:rPr>
          <w:rFonts w:ascii="Palatino" w:hAnsi="Palatino"/>
        </w:rPr>
        <w:t xml:space="preserve">What might a reorientation of heritage look like when approached through the dynamic entanglements of human, nonhuman, material, and spiritual agencies that shape lived environments? </w:t>
      </w:r>
      <w:r>
        <w:rPr>
          <w:rFonts w:ascii="Palatino" w:hAnsi="Palatino"/>
        </w:rPr>
        <w:t xml:space="preserve">To what extent is the conceptual grammar of heritage </w:t>
      </w:r>
      <w:r w:rsidR="009F0E80">
        <w:rPr>
          <w:rFonts w:ascii="Palatino" w:hAnsi="Palatino"/>
        </w:rPr>
        <w:t>connected</w:t>
      </w:r>
      <w:r>
        <w:rPr>
          <w:rFonts w:ascii="Palatino" w:hAnsi="Palatino"/>
        </w:rPr>
        <w:t xml:space="preserve"> with the logics of the Anthropocene, and how might we begin to trouble this link? And finally, how might the study of Southeast Asian contexts not only build upon but also contribute to discussions in the wider field by offering new ways of thinking about connection, responsibility, and care in a more-than-human world? </w:t>
      </w:r>
    </w:p>
    <w:p w14:paraId="5467B8D1" w14:textId="77777777" w:rsidR="007661FF" w:rsidRDefault="007661FF">
      <w:pPr>
        <w:pStyle w:val="Body"/>
        <w:rPr>
          <w:rFonts w:ascii="Palatino" w:eastAsia="Palatino" w:hAnsi="Palatino" w:cs="Palatino"/>
        </w:rPr>
      </w:pPr>
    </w:p>
    <w:p w14:paraId="2A2A1826" w14:textId="77777777" w:rsidR="007661FF" w:rsidRDefault="007661FF">
      <w:pPr>
        <w:pStyle w:val="Body"/>
        <w:rPr>
          <w:rFonts w:ascii="Palatino" w:eastAsia="Palatino" w:hAnsi="Palatino" w:cs="Palatino"/>
        </w:rPr>
      </w:pPr>
    </w:p>
    <w:p w14:paraId="2BED24B3" w14:textId="77777777" w:rsidR="007661FF" w:rsidRDefault="00BA4493">
      <w:pPr>
        <w:pStyle w:val="Body"/>
        <w:rPr>
          <w:rFonts w:ascii="Palatino" w:eastAsia="Palatino" w:hAnsi="Palatino" w:cs="Palatino"/>
          <w:b/>
          <w:bCs/>
        </w:rPr>
      </w:pPr>
      <w:r>
        <w:rPr>
          <w:rFonts w:ascii="Palatino" w:hAnsi="Palatino"/>
          <w:b/>
          <w:bCs/>
        </w:rPr>
        <w:t>Urgency of Topic</w:t>
      </w:r>
    </w:p>
    <w:p w14:paraId="43A5B806" w14:textId="77777777" w:rsidR="007661FF" w:rsidRDefault="007661FF">
      <w:pPr>
        <w:pStyle w:val="Body"/>
        <w:rPr>
          <w:rFonts w:ascii="Palatino" w:eastAsia="Palatino" w:hAnsi="Palatino" w:cs="Palatino"/>
          <w:b/>
          <w:bCs/>
        </w:rPr>
      </w:pPr>
    </w:p>
    <w:p w14:paraId="631B2042" w14:textId="77777777" w:rsidR="0095317D" w:rsidRDefault="00BA4493" w:rsidP="004F6F77">
      <w:pPr>
        <w:pStyle w:val="Default"/>
        <w:suppressAutoHyphens/>
        <w:spacing w:before="0" w:after="320" w:line="240" w:lineRule="auto"/>
        <w:rPr>
          <w:rFonts w:ascii="Palatino" w:hAnsi="Palatino"/>
          <w:sz w:val="22"/>
          <w:szCs w:val="22"/>
        </w:rPr>
      </w:pPr>
      <w:r>
        <w:rPr>
          <w:rFonts w:ascii="Palatino" w:hAnsi="Palatino"/>
          <w:sz w:val="22"/>
          <w:szCs w:val="22"/>
        </w:rPr>
        <w:t xml:space="preserve">While critical heritage studies have made significant strides in reimagining heritage beyond the nature–culture divide and the confines of the Anthropocene (Harrison and Sterling 2020; </w:t>
      </w:r>
      <w:proofErr w:type="spellStart"/>
      <w:r>
        <w:rPr>
          <w:rFonts w:ascii="Palatino" w:hAnsi="Palatino"/>
          <w:sz w:val="22"/>
          <w:szCs w:val="22"/>
        </w:rPr>
        <w:t>Bangstad</w:t>
      </w:r>
      <w:proofErr w:type="spellEnd"/>
      <w:r>
        <w:rPr>
          <w:rFonts w:ascii="Palatino" w:hAnsi="Palatino"/>
          <w:sz w:val="22"/>
          <w:szCs w:val="22"/>
        </w:rPr>
        <w:t xml:space="preserve"> and </w:t>
      </w:r>
      <w:proofErr w:type="spellStart"/>
      <w:r>
        <w:rPr>
          <w:rFonts w:ascii="Palatino" w:hAnsi="Palatino"/>
          <w:sz w:val="22"/>
          <w:szCs w:val="22"/>
        </w:rPr>
        <w:t>P</w:t>
      </w:r>
      <w:r w:rsidRPr="00A669A4">
        <w:rPr>
          <w:rFonts w:ascii="Palatino" w:hAnsi="Palatino"/>
          <w:sz w:val="22"/>
          <w:szCs w:val="22"/>
        </w:rPr>
        <w:t>é</w:t>
      </w:r>
      <w:r>
        <w:rPr>
          <w:rFonts w:ascii="Palatino" w:hAnsi="Palatino"/>
          <w:sz w:val="22"/>
          <w:szCs w:val="22"/>
        </w:rPr>
        <w:t>tursd</w:t>
      </w:r>
      <w:r>
        <w:rPr>
          <w:rFonts w:ascii="Palatino" w:hAnsi="Palatino"/>
          <w:sz w:val="22"/>
          <w:szCs w:val="22"/>
          <w:lang w:val="es-ES_tradnl"/>
        </w:rPr>
        <w:t>ó</w:t>
      </w:r>
      <w:r>
        <w:rPr>
          <w:rFonts w:ascii="Palatino" w:hAnsi="Palatino"/>
          <w:sz w:val="22"/>
          <w:szCs w:val="22"/>
        </w:rPr>
        <w:t>ttir</w:t>
      </w:r>
      <w:proofErr w:type="spellEnd"/>
      <w:r>
        <w:rPr>
          <w:rFonts w:ascii="Palatino" w:hAnsi="Palatino"/>
          <w:sz w:val="22"/>
          <w:szCs w:val="22"/>
        </w:rPr>
        <w:t xml:space="preserve"> 2021), such dialogues have yet to fully take root in Southeast Asia.</w:t>
      </w:r>
      <w:r w:rsidR="004F6F77">
        <w:rPr>
          <w:rFonts w:ascii="Palatino" w:hAnsi="Palatino"/>
          <w:sz w:val="22"/>
          <w:szCs w:val="22"/>
        </w:rPr>
        <w:t xml:space="preserve"> This roundtable calls for scholars to collectively address this lacuna, a call that is especially urgent as </w:t>
      </w:r>
      <w:r w:rsidR="004F6F77" w:rsidRPr="004F6F77">
        <w:rPr>
          <w:rFonts w:ascii="Palatino" w:hAnsi="Palatino"/>
          <w:sz w:val="22"/>
          <w:szCs w:val="22"/>
        </w:rPr>
        <w:t>more-than-human dimensions</w:t>
      </w:r>
      <w:r w:rsidR="004F6F77">
        <w:rPr>
          <w:rFonts w:ascii="Palatino" w:hAnsi="Palatino"/>
          <w:sz w:val="22"/>
          <w:szCs w:val="22"/>
        </w:rPr>
        <w:t xml:space="preserve"> of heritage are very central to many Southeast Asian </w:t>
      </w:r>
      <w:r w:rsidR="004F6F77">
        <w:rPr>
          <w:rFonts w:ascii="Palatino" w:hAnsi="Palatino"/>
          <w:sz w:val="22"/>
          <w:szCs w:val="22"/>
        </w:rPr>
        <w:lastRenderedPageBreak/>
        <w:t xml:space="preserve">lifeways. </w:t>
      </w:r>
      <w:r>
        <w:rPr>
          <w:rFonts w:ascii="Palatino" w:hAnsi="Palatino"/>
          <w:sz w:val="22"/>
          <w:szCs w:val="22"/>
        </w:rPr>
        <w:t>Bringing together empirical stud</w:t>
      </w:r>
      <w:r w:rsidR="004F6F77">
        <w:rPr>
          <w:rFonts w:ascii="Palatino" w:hAnsi="Palatino"/>
          <w:sz w:val="22"/>
          <w:szCs w:val="22"/>
        </w:rPr>
        <w:t>ies</w:t>
      </w:r>
      <w:r>
        <w:rPr>
          <w:rFonts w:ascii="Palatino" w:hAnsi="Palatino"/>
          <w:sz w:val="22"/>
          <w:szCs w:val="22"/>
        </w:rPr>
        <w:t xml:space="preserve"> from Thailand, Cambodia, the Malay Peninsula, and the Indonesian archipelago, this </w:t>
      </w:r>
      <w:r w:rsidR="004F6F77">
        <w:rPr>
          <w:rFonts w:ascii="Palatino" w:hAnsi="Palatino"/>
          <w:sz w:val="22"/>
          <w:szCs w:val="22"/>
        </w:rPr>
        <w:t>roundtable seeks to propose pathways for exploring</w:t>
      </w:r>
      <w:r>
        <w:rPr>
          <w:rFonts w:ascii="Palatino" w:hAnsi="Palatino"/>
          <w:sz w:val="22"/>
          <w:szCs w:val="22"/>
        </w:rPr>
        <w:t xml:space="preserve"> </w:t>
      </w:r>
      <w:r>
        <w:rPr>
          <w:rFonts w:ascii="Palatino" w:hAnsi="Palatino"/>
          <w:sz w:val="22"/>
          <w:szCs w:val="22"/>
          <w:rtl/>
          <w:lang w:val="ar-SA"/>
        </w:rPr>
        <w:t>“</w:t>
      </w:r>
      <w:r>
        <w:rPr>
          <w:rFonts w:ascii="Palatino" w:hAnsi="Palatino"/>
          <w:sz w:val="22"/>
          <w:szCs w:val="22"/>
          <w:lang w:val="it-IT"/>
        </w:rPr>
        <w:t>heritage</w:t>
      </w:r>
      <w:r>
        <w:rPr>
          <w:rFonts w:ascii="Palatino" w:hAnsi="Palatino"/>
          <w:sz w:val="22"/>
          <w:szCs w:val="22"/>
        </w:rPr>
        <w:t>” </w:t>
      </w:r>
      <w:r>
        <w:rPr>
          <w:rFonts w:ascii="Palatino" w:hAnsi="Palatino"/>
          <w:b/>
          <w:bCs/>
          <w:sz w:val="22"/>
          <w:szCs w:val="22"/>
        </w:rPr>
        <w:t>beyond the Anthropocene</w:t>
      </w:r>
      <w:r>
        <w:rPr>
          <w:rFonts w:ascii="Palatino" w:hAnsi="Palatino"/>
          <w:sz w:val="22"/>
          <w:szCs w:val="22"/>
        </w:rPr>
        <w:t>—beyond human-centered, monument-focused frameworks</w:t>
      </w:r>
      <w:r w:rsidR="004F6F77">
        <w:rPr>
          <w:rFonts w:ascii="Palatino" w:hAnsi="Palatino"/>
          <w:sz w:val="22"/>
          <w:szCs w:val="22"/>
        </w:rPr>
        <w:t xml:space="preserve"> – to foreground </w:t>
      </w:r>
      <w:r>
        <w:rPr>
          <w:rFonts w:ascii="Palatino" w:hAnsi="Palatino"/>
          <w:sz w:val="22"/>
          <w:szCs w:val="22"/>
        </w:rPr>
        <w:t xml:space="preserve">how animals, plants, spirits, and elemental forces act not merely as settings for heritage but as vital participants in heritage-making processes. </w:t>
      </w:r>
    </w:p>
    <w:p w14:paraId="57DCD066" w14:textId="1212D82A" w:rsidR="007661FF" w:rsidRPr="0095317D" w:rsidRDefault="0095317D" w:rsidP="0095317D">
      <w:pPr>
        <w:pStyle w:val="Default"/>
        <w:suppressAutoHyphens/>
        <w:spacing w:before="0" w:after="320" w:line="240" w:lineRule="auto"/>
        <w:rPr>
          <w:rFonts w:ascii="Palatino" w:hAnsi="Palatino"/>
          <w:sz w:val="22"/>
          <w:szCs w:val="22"/>
        </w:rPr>
      </w:pPr>
      <w:r>
        <w:rPr>
          <w:rFonts w:ascii="Palatino" w:hAnsi="Palatino"/>
          <w:sz w:val="22"/>
          <w:szCs w:val="22"/>
        </w:rPr>
        <w:t>As r</w:t>
      </w:r>
      <w:r w:rsidR="00BA4493">
        <w:rPr>
          <w:rFonts w:ascii="Palatino" w:hAnsi="Palatino"/>
          <w:sz w:val="22"/>
          <w:szCs w:val="22"/>
        </w:rPr>
        <w:t>oundtable participants explore how </w:t>
      </w:r>
      <w:r w:rsidR="00BA4493" w:rsidRPr="009F0E80">
        <w:rPr>
          <w:rFonts w:ascii="Palatino" w:hAnsi="Palatino"/>
          <w:b/>
          <w:bCs/>
          <w:sz w:val="22"/>
          <w:szCs w:val="22"/>
        </w:rPr>
        <w:t>more-than-human-</w:t>
      </w:r>
      <w:proofErr w:type="spellStart"/>
      <w:r w:rsidR="00BA4493" w:rsidRPr="009F0E80">
        <w:rPr>
          <w:rFonts w:ascii="Palatino" w:hAnsi="Palatino"/>
          <w:b/>
          <w:bCs/>
          <w:sz w:val="22"/>
          <w:szCs w:val="22"/>
        </w:rPr>
        <w:t>centred</w:t>
      </w:r>
      <w:proofErr w:type="spellEnd"/>
      <w:r w:rsidR="00BA4493" w:rsidRPr="009F0E80">
        <w:rPr>
          <w:rFonts w:ascii="Palatino" w:hAnsi="Palatino"/>
          <w:b/>
          <w:bCs/>
          <w:sz w:val="22"/>
          <w:szCs w:val="22"/>
        </w:rPr>
        <w:t xml:space="preserve"> heritage</w:t>
      </w:r>
      <w:r w:rsidR="00BA4493">
        <w:rPr>
          <w:rFonts w:ascii="Palatino" w:hAnsi="Palatino"/>
          <w:sz w:val="22"/>
          <w:szCs w:val="22"/>
        </w:rPr>
        <w:t xml:space="preserve"> in Southeast Asia unsettle universalist and anthropocentric frameworks </w:t>
      </w:r>
      <w:r>
        <w:rPr>
          <w:rFonts w:ascii="Palatino" w:hAnsi="Palatino"/>
          <w:sz w:val="22"/>
          <w:szCs w:val="22"/>
        </w:rPr>
        <w:t>in</w:t>
      </w:r>
      <w:r w:rsidR="00BA4493">
        <w:rPr>
          <w:rFonts w:ascii="Palatino" w:hAnsi="Palatino"/>
          <w:sz w:val="22"/>
          <w:szCs w:val="22"/>
        </w:rPr>
        <w:t xml:space="preserve"> global heritage discourse, </w:t>
      </w:r>
      <w:r>
        <w:rPr>
          <w:rFonts w:ascii="Palatino" w:hAnsi="Palatino"/>
          <w:sz w:val="22"/>
          <w:szCs w:val="22"/>
        </w:rPr>
        <w:t xml:space="preserve">they localized practices threatened by rapid environmental and cultural change. </w:t>
      </w:r>
      <w:r w:rsidR="00BA4493">
        <w:rPr>
          <w:rFonts w:ascii="Palatino" w:hAnsi="Palatino"/>
          <w:sz w:val="22"/>
          <w:szCs w:val="22"/>
        </w:rPr>
        <w:t>Positioned within a moment of planetary precarity, as the accelerating impacts of climate change, extractive development, and ecological degradation are transforming both landscapes and lifeways across Southeast Asia, rethinking heritage has become an urgent task. Heritage practices and discourses do not only determine what kind of pasts are remembered; they also open up possible futures in and beyond the region. Compelled by the cris</w:t>
      </w:r>
      <w:r>
        <w:rPr>
          <w:rFonts w:ascii="Palatino" w:hAnsi="Palatino"/>
          <w:sz w:val="22"/>
          <w:szCs w:val="22"/>
        </w:rPr>
        <w:t>es</w:t>
      </w:r>
      <w:r w:rsidR="00BA4493">
        <w:rPr>
          <w:rFonts w:ascii="Palatino" w:hAnsi="Palatino"/>
          <w:sz w:val="22"/>
          <w:szCs w:val="22"/>
        </w:rPr>
        <w:t xml:space="preserve"> of the present, we approach heritage as a site reconsider the boundaries between the human and the non-human by inviting participants to ask whose heritage is sustained in the name of the Anthropocene, and how re-thinking Southeast Asian heritage might offer pathways toward more decolonial and more-than-human futures. </w:t>
      </w:r>
    </w:p>
    <w:p w14:paraId="4D33B392" w14:textId="77777777" w:rsidR="007661FF" w:rsidRDefault="007661FF">
      <w:pPr>
        <w:pStyle w:val="Default"/>
        <w:suppressAutoHyphens/>
        <w:spacing w:before="0" w:line="240" w:lineRule="auto"/>
        <w:rPr>
          <w:rFonts w:ascii="Palatino" w:eastAsia="Palatino" w:hAnsi="Palatino" w:cs="Palatino"/>
          <w:sz w:val="22"/>
          <w:szCs w:val="22"/>
        </w:rPr>
      </w:pPr>
    </w:p>
    <w:p w14:paraId="52C4BA09" w14:textId="53A142BC" w:rsidR="00935B88" w:rsidRDefault="00935B88">
      <w:pPr>
        <w:pStyle w:val="Default"/>
        <w:suppressAutoHyphens/>
        <w:spacing w:before="0" w:line="240" w:lineRule="auto"/>
        <w:rPr>
          <w:rFonts w:ascii="Palatino" w:eastAsia="Palatino" w:hAnsi="Palatino" w:cs="Palatino"/>
          <w:sz w:val="22"/>
          <w:szCs w:val="22"/>
        </w:rPr>
      </w:pPr>
      <w:r w:rsidRPr="00935B88">
        <w:rPr>
          <w:rFonts w:ascii="Palatino" w:eastAsia="Palatino" w:hAnsi="Palatino" w:cs="Palatino"/>
          <w:b/>
          <w:bCs/>
          <w:sz w:val="22"/>
          <w:szCs w:val="22"/>
        </w:rPr>
        <w:t>Chairs:</w:t>
      </w:r>
      <w:r w:rsidRPr="00935B88">
        <w:rPr>
          <w:rFonts w:ascii="Palatino" w:eastAsia="Palatino" w:hAnsi="Palatino" w:cs="Palatino"/>
          <w:b/>
          <w:bCs/>
          <w:sz w:val="22"/>
          <w:szCs w:val="22"/>
        </w:rPr>
        <w:tab/>
      </w:r>
      <w:r w:rsidRPr="00935B88">
        <w:rPr>
          <w:rFonts w:ascii="Palatino" w:eastAsia="Palatino" w:hAnsi="Palatino" w:cs="Palatino"/>
          <w:b/>
          <w:bCs/>
          <w:sz w:val="22"/>
          <w:szCs w:val="22"/>
        </w:rPr>
        <w:tab/>
      </w:r>
      <w:r>
        <w:rPr>
          <w:rFonts w:ascii="Palatino" w:eastAsia="Palatino" w:hAnsi="Palatino" w:cs="Palatino"/>
          <w:sz w:val="22"/>
          <w:szCs w:val="22"/>
        </w:rPr>
        <w:t>Verena Meyer (Leiden University)</w:t>
      </w:r>
    </w:p>
    <w:p w14:paraId="03C420F2" w14:textId="16308D81" w:rsidR="00935B88" w:rsidRDefault="00935B88" w:rsidP="00935B88">
      <w:pPr>
        <w:pStyle w:val="Default"/>
        <w:suppressAutoHyphens/>
        <w:spacing w:before="0" w:line="240" w:lineRule="auto"/>
        <w:ind w:left="720" w:firstLine="720"/>
        <w:rPr>
          <w:rFonts w:ascii="Palatino" w:eastAsia="Palatino" w:hAnsi="Palatino" w:cs="Palatino"/>
          <w:sz w:val="22"/>
          <w:szCs w:val="22"/>
        </w:rPr>
      </w:pPr>
      <w:r>
        <w:rPr>
          <w:rFonts w:ascii="Palatino" w:hAnsi="Palatino"/>
          <w:sz w:val="22"/>
          <w:szCs w:val="22"/>
        </w:rPr>
        <w:t>Panggah Ardiyansyah (University of Sheffield)</w:t>
      </w:r>
    </w:p>
    <w:p w14:paraId="537CB72A" w14:textId="77777777" w:rsidR="007661FF" w:rsidRDefault="007661FF">
      <w:pPr>
        <w:pStyle w:val="Default"/>
        <w:suppressAutoHyphens/>
        <w:spacing w:before="0" w:line="240" w:lineRule="auto"/>
        <w:rPr>
          <w:rFonts w:ascii="Palatino" w:eastAsia="Palatino" w:hAnsi="Palatino" w:cs="Palatino"/>
          <w:sz w:val="22"/>
          <w:szCs w:val="22"/>
        </w:rPr>
      </w:pPr>
    </w:p>
    <w:p w14:paraId="728B98E7" w14:textId="098F446A" w:rsidR="007661FF" w:rsidRDefault="00BA4493">
      <w:pPr>
        <w:pStyle w:val="Default"/>
        <w:suppressAutoHyphens/>
        <w:spacing w:before="0" w:line="240" w:lineRule="auto"/>
        <w:rPr>
          <w:rFonts w:ascii="Palatino" w:eastAsia="Palatino" w:hAnsi="Palatino" w:cs="Palatino"/>
          <w:b/>
          <w:bCs/>
          <w:sz w:val="22"/>
          <w:szCs w:val="22"/>
        </w:rPr>
      </w:pPr>
      <w:r>
        <w:rPr>
          <w:rFonts w:ascii="Palatino" w:hAnsi="Palatino"/>
          <w:b/>
          <w:bCs/>
          <w:sz w:val="22"/>
          <w:szCs w:val="22"/>
        </w:rPr>
        <w:t xml:space="preserve">Presenters: </w:t>
      </w:r>
      <w:r>
        <w:rPr>
          <w:rFonts w:ascii="Palatino" w:hAnsi="Palatino"/>
          <w:b/>
          <w:bCs/>
          <w:sz w:val="22"/>
          <w:szCs w:val="22"/>
        </w:rPr>
        <w:tab/>
      </w:r>
      <w:r>
        <w:rPr>
          <w:rFonts w:ascii="Palatino" w:hAnsi="Palatino"/>
          <w:sz w:val="22"/>
          <w:szCs w:val="22"/>
        </w:rPr>
        <w:t>Alan Darmawan (</w:t>
      </w:r>
      <w:r w:rsidR="00935B88">
        <w:rPr>
          <w:rFonts w:ascii="Palatino" w:hAnsi="Palatino"/>
          <w:sz w:val="22"/>
          <w:szCs w:val="22"/>
        </w:rPr>
        <w:t>National Research and Innovation Agency, Indonesia</w:t>
      </w:r>
      <w:r>
        <w:rPr>
          <w:rFonts w:ascii="Palatino" w:hAnsi="Palatino"/>
          <w:sz w:val="22"/>
          <w:szCs w:val="22"/>
        </w:rPr>
        <w:t>)</w:t>
      </w:r>
    </w:p>
    <w:p w14:paraId="7075BD2B" w14:textId="6247E178" w:rsidR="007661FF" w:rsidRDefault="00BA4493">
      <w:pPr>
        <w:pStyle w:val="Default"/>
        <w:suppressAutoHyphens/>
        <w:spacing w:before="0" w:line="240" w:lineRule="auto"/>
        <w:rPr>
          <w:rFonts w:ascii="Palatino" w:eastAsia="Palatino" w:hAnsi="Palatino" w:cs="Palatino"/>
          <w:b/>
          <w:bCs/>
          <w:sz w:val="22"/>
          <w:szCs w:val="22"/>
        </w:rPr>
      </w:pPr>
      <w:r>
        <w:rPr>
          <w:rFonts w:ascii="Palatino" w:eastAsia="Palatino" w:hAnsi="Palatino" w:cs="Palatino"/>
          <w:b/>
          <w:bCs/>
          <w:sz w:val="22"/>
          <w:szCs w:val="22"/>
        </w:rPr>
        <w:tab/>
      </w:r>
      <w:r>
        <w:rPr>
          <w:rFonts w:ascii="Palatino" w:eastAsia="Palatino" w:hAnsi="Palatino" w:cs="Palatino"/>
          <w:b/>
          <w:bCs/>
          <w:sz w:val="22"/>
          <w:szCs w:val="22"/>
        </w:rPr>
        <w:tab/>
      </w:r>
      <w:r>
        <w:rPr>
          <w:rFonts w:ascii="Palatino" w:hAnsi="Palatino"/>
          <w:sz w:val="22"/>
          <w:szCs w:val="22"/>
        </w:rPr>
        <w:t>Ashley Thompson (SOAS</w:t>
      </w:r>
      <w:r w:rsidR="00A03F97">
        <w:rPr>
          <w:rFonts w:ascii="Palatino" w:hAnsi="Palatino"/>
          <w:sz w:val="22"/>
          <w:szCs w:val="22"/>
        </w:rPr>
        <w:t xml:space="preserve"> University of London</w:t>
      </w:r>
      <w:r>
        <w:rPr>
          <w:rFonts w:ascii="Palatino" w:hAnsi="Palatino"/>
          <w:sz w:val="22"/>
          <w:szCs w:val="22"/>
        </w:rPr>
        <w:t>)</w:t>
      </w:r>
    </w:p>
    <w:p w14:paraId="0BFD9071" w14:textId="7F78F5C9" w:rsidR="007661FF" w:rsidRPr="00935B88" w:rsidRDefault="00BA4493">
      <w:pPr>
        <w:pStyle w:val="Default"/>
        <w:suppressAutoHyphens/>
        <w:spacing w:before="0" w:line="240" w:lineRule="auto"/>
        <w:rPr>
          <w:rFonts w:ascii="Palatino" w:eastAsia="Palatino" w:hAnsi="Palatino" w:cs="Palatino"/>
          <w:b/>
          <w:bCs/>
          <w:sz w:val="22"/>
          <w:szCs w:val="22"/>
          <w:lang w:val="nl-NL"/>
        </w:rPr>
      </w:pPr>
      <w:r>
        <w:rPr>
          <w:rFonts w:ascii="Palatino" w:eastAsia="Palatino" w:hAnsi="Palatino" w:cs="Palatino"/>
          <w:b/>
          <w:bCs/>
          <w:sz w:val="22"/>
          <w:szCs w:val="22"/>
        </w:rPr>
        <w:tab/>
      </w:r>
      <w:r>
        <w:rPr>
          <w:rFonts w:ascii="Palatino" w:eastAsia="Palatino" w:hAnsi="Palatino" w:cs="Palatino"/>
          <w:b/>
          <w:bCs/>
          <w:sz w:val="22"/>
          <w:szCs w:val="22"/>
        </w:rPr>
        <w:tab/>
      </w:r>
      <w:r w:rsidRPr="00A669A4">
        <w:rPr>
          <w:rFonts w:ascii="Palatino" w:hAnsi="Palatino"/>
          <w:sz w:val="22"/>
          <w:szCs w:val="22"/>
          <w:lang w:val="nl-NL"/>
        </w:rPr>
        <w:t>Marieke Bloembergen (KITLV/Leiden University)</w:t>
      </w:r>
    </w:p>
    <w:p w14:paraId="6AB85B4C" w14:textId="4C28EB9A" w:rsidR="007661FF" w:rsidRDefault="00BA4493">
      <w:pPr>
        <w:pStyle w:val="Default"/>
        <w:suppressAutoHyphens/>
        <w:spacing w:before="0" w:line="240" w:lineRule="auto"/>
        <w:rPr>
          <w:rFonts w:ascii="Palatino" w:eastAsia="Palatino" w:hAnsi="Palatino" w:cs="Palatino"/>
          <w:sz w:val="22"/>
          <w:szCs w:val="22"/>
        </w:rPr>
      </w:pPr>
      <w:r w:rsidRPr="002D3B68">
        <w:rPr>
          <w:rFonts w:ascii="Palatino" w:eastAsia="Palatino" w:hAnsi="Palatino" w:cs="Palatino"/>
          <w:sz w:val="22"/>
          <w:szCs w:val="22"/>
          <w:lang w:val="nl-NL"/>
        </w:rPr>
        <w:tab/>
      </w:r>
      <w:r w:rsidRPr="002D3B68">
        <w:rPr>
          <w:rFonts w:ascii="Palatino" w:eastAsia="Palatino" w:hAnsi="Palatino" w:cs="Palatino"/>
          <w:sz w:val="22"/>
          <w:szCs w:val="22"/>
          <w:lang w:val="nl-NL"/>
        </w:rPr>
        <w:tab/>
      </w:r>
      <w:r>
        <w:rPr>
          <w:rFonts w:ascii="Palatino" w:eastAsia="Palatino" w:hAnsi="Palatino" w:cs="Palatino"/>
          <w:sz w:val="22"/>
          <w:szCs w:val="22"/>
        </w:rPr>
        <w:t>Teren Sevea (Harvard</w:t>
      </w:r>
      <w:r w:rsidR="00A03F97">
        <w:rPr>
          <w:rFonts w:ascii="Palatino" w:eastAsia="Palatino" w:hAnsi="Palatino" w:cs="Palatino"/>
          <w:sz w:val="22"/>
          <w:szCs w:val="22"/>
        </w:rPr>
        <w:t xml:space="preserve"> Divinity School</w:t>
      </w:r>
      <w:r>
        <w:rPr>
          <w:rFonts w:ascii="Palatino" w:eastAsia="Palatino" w:hAnsi="Palatino" w:cs="Palatino"/>
          <w:sz w:val="22"/>
          <w:szCs w:val="22"/>
        </w:rPr>
        <w:t>)</w:t>
      </w:r>
    </w:p>
    <w:p w14:paraId="6284FA45" w14:textId="006A638E" w:rsidR="00A03F97" w:rsidRDefault="00A03F97">
      <w:pPr>
        <w:pStyle w:val="Default"/>
        <w:suppressAutoHyphens/>
        <w:spacing w:before="0" w:line="240" w:lineRule="auto"/>
      </w:pPr>
      <w:r>
        <w:rPr>
          <w:rFonts w:ascii="Palatino" w:eastAsia="Palatino" w:hAnsi="Palatino" w:cs="Palatino"/>
          <w:sz w:val="22"/>
          <w:szCs w:val="22"/>
        </w:rPr>
        <w:tab/>
      </w:r>
      <w:r>
        <w:rPr>
          <w:rFonts w:ascii="Palatino" w:eastAsia="Palatino" w:hAnsi="Palatino" w:cs="Palatino"/>
          <w:sz w:val="22"/>
          <w:szCs w:val="22"/>
        </w:rPr>
        <w:tab/>
        <w:t>David Klo</w:t>
      </w:r>
      <w:r w:rsidR="002D3B68">
        <w:rPr>
          <w:rFonts w:ascii="Palatino" w:eastAsia="Palatino" w:hAnsi="Palatino" w:cs="Palatino"/>
          <w:sz w:val="22"/>
          <w:szCs w:val="22"/>
        </w:rPr>
        <w:t>o</w:t>
      </w:r>
      <w:r>
        <w:rPr>
          <w:rFonts w:ascii="Palatino" w:eastAsia="Palatino" w:hAnsi="Palatino" w:cs="Palatino"/>
          <w:sz w:val="22"/>
          <w:szCs w:val="22"/>
        </w:rPr>
        <w:t>s (KITLV)</w:t>
      </w:r>
    </w:p>
    <w:sectPr w:rsidR="00A03F97">
      <w:headerReference w:type="default" r:id="rId8"/>
      <w:footerReference w:type="even" r:id="rId9"/>
      <w:footerReference w:type="default" r:id="rId10"/>
      <w:footerReference w:type="first" r:id="rId11"/>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0D94" w14:textId="77777777" w:rsidR="005D278D" w:rsidRDefault="005D278D">
      <w:r>
        <w:separator/>
      </w:r>
    </w:p>
  </w:endnote>
  <w:endnote w:type="continuationSeparator" w:id="0">
    <w:p w14:paraId="3CC29612" w14:textId="77777777" w:rsidR="005D278D" w:rsidRDefault="005D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Palatino">
    <w:altName w:val="Segoe UI Historic"/>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1484" w14:textId="3498F705" w:rsidR="009F0E80" w:rsidRDefault="009F0E80">
    <w:pPr>
      <w:pStyle w:val="Footer"/>
    </w:pPr>
    <w:r>
      <w:rPr>
        <w:noProof/>
      </w:rPr>
      <mc:AlternateContent>
        <mc:Choice Requires="wps">
          <w:drawing>
            <wp:anchor distT="0" distB="0" distL="0" distR="0" simplePos="0" relativeHeight="251659264" behindDoc="0" locked="0" layoutInCell="1" allowOverlap="1" wp14:anchorId="6B495208" wp14:editId="5C39E353">
              <wp:simplePos x="635" y="635"/>
              <wp:positionH relativeFrom="page">
                <wp:align>left</wp:align>
              </wp:positionH>
              <wp:positionV relativeFrom="page">
                <wp:align>bottom</wp:align>
              </wp:positionV>
              <wp:extent cx="1817370" cy="345440"/>
              <wp:effectExtent l="0" t="0" r="11430" b="0"/>
              <wp:wrapNone/>
              <wp:docPr id="51129305"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a:effectLst/>
                      <a:sp3d/>
                    </wps:spPr>
                    <wps:txbx>
                      <w:txbxContent>
                        <w:p w14:paraId="6BCB0BBA" w14:textId="678DDBB3"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B495208"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" filled="f" stroked="f">
              <v:textbox style="mso-fit-shape-to-text:t" inset="20pt,0,0,15pt">
                <w:txbxContent>
                  <w:p w14:paraId="6BCB0BBA" w14:textId="678DDBB3"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49E5" w14:textId="36768B21" w:rsidR="007661FF" w:rsidRDefault="009F0E80">
    <w:r>
      <w:rPr>
        <w:noProof/>
      </w:rPr>
      <mc:AlternateContent>
        <mc:Choice Requires="wps">
          <w:drawing>
            <wp:anchor distT="0" distB="0" distL="0" distR="0" simplePos="0" relativeHeight="251660288" behindDoc="0" locked="0" layoutInCell="1" allowOverlap="1" wp14:anchorId="7CC43C10" wp14:editId="141131EC">
              <wp:simplePos x="0" y="0"/>
              <wp:positionH relativeFrom="page">
                <wp:align>left</wp:align>
              </wp:positionH>
              <wp:positionV relativeFrom="page">
                <wp:align>bottom</wp:align>
              </wp:positionV>
              <wp:extent cx="1817370" cy="345440"/>
              <wp:effectExtent l="0" t="0" r="11430" b="0"/>
              <wp:wrapNone/>
              <wp:docPr id="112071885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a:effectLst/>
                      <a:sp3d/>
                    </wps:spPr>
                    <wps:txbx>
                      <w:txbxContent>
                        <w:p w14:paraId="337D79AB" w14:textId="6FB15FF9"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CC43C10"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" filled="f" stroked="f">
              <v:textbox style="mso-fit-shape-to-text:t" inset="20pt,0,0,15pt">
                <w:txbxContent>
                  <w:p w14:paraId="337D79AB" w14:textId="6FB15FF9"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26B5" w14:textId="7B8BF6EB" w:rsidR="009F0E80" w:rsidRDefault="009F0E80">
    <w:pPr>
      <w:pStyle w:val="Footer"/>
    </w:pPr>
    <w:r>
      <w:rPr>
        <w:noProof/>
      </w:rPr>
      <mc:AlternateContent>
        <mc:Choice Requires="wps">
          <w:drawing>
            <wp:anchor distT="0" distB="0" distL="0" distR="0" simplePos="0" relativeHeight="251658240" behindDoc="0" locked="0" layoutInCell="1" allowOverlap="1" wp14:anchorId="438C81CB" wp14:editId="561C96E9">
              <wp:simplePos x="635" y="635"/>
              <wp:positionH relativeFrom="page">
                <wp:align>left</wp:align>
              </wp:positionH>
              <wp:positionV relativeFrom="page">
                <wp:align>bottom</wp:align>
              </wp:positionV>
              <wp:extent cx="1817370" cy="345440"/>
              <wp:effectExtent l="0" t="0" r="11430" b="0"/>
              <wp:wrapNone/>
              <wp:docPr id="203670301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a:effectLst/>
                      <a:sp3d/>
                    </wps:spPr>
                    <wps:txbx>
                      <w:txbxContent>
                        <w:p w14:paraId="3083B3D6" w14:textId="4796D5E2"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38C81CB"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" filled="f" stroked="f">
              <v:textbox style="mso-fit-shape-to-text:t" inset="20pt,0,0,15pt">
                <w:txbxContent>
                  <w:p w14:paraId="3083B3D6" w14:textId="4796D5E2" w:rsidR="009F0E80" w:rsidRPr="009F0E80" w:rsidRDefault="009F0E80" w:rsidP="009F0E80">
                    <w:pPr>
                      <w:rPr>
                        <w:rFonts w:ascii="Aptos" w:eastAsia="Aptos" w:hAnsi="Aptos" w:cs="Aptos"/>
                        <w:noProof/>
                        <w:color w:val="000000"/>
                        <w:sz w:val="20"/>
                        <w:szCs w:val="20"/>
                      </w:rPr>
                    </w:pPr>
                    <w:r w:rsidRPr="009F0E8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5E13" w14:textId="77777777" w:rsidR="005D278D" w:rsidRDefault="005D278D">
      <w:r>
        <w:separator/>
      </w:r>
    </w:p>
  </w:footnote>
  <w:footnote w:type="continuationSeparator" w:id="0">
    <w:p w14:paraId="210751A5" w14:textId="77777777" w:rsidR="005D278D" w:rsidRDefault="005D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A47E" w14:textId="77777777" w:rsidR="007661FF" w:rsidRDefault="007661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FF"/>
    <w:rsid w:val="00075427"/>
    <w:rsid w:val="000909A1"/>
    <w:rsid w:val="001330BE"/>
    <w:rsid w:val="001F36EB"/>
    <w:rsid w:val="002B2809"/>
    <w:rsid w:val="002D3B68"/>
    <w:rsid w:val="00352679"/>
    <w:rsid w:val="004236AE"/>
    <w:rsid w:val="004F6F77"/>
    <w:rsid w:val="005D278D"/>
    <w:rsid w:val="00685F26"/>
    <w:rsid w:val="0070328C"/>
    <w:rsid w:val="007661FF"/>
    <w:rsid w:val="00803752"/>
    <w:rsid w:val="008A5845"/>
    <w:rsid w:val="008C073E"/>
    <w:rsid w:val="008D12A5"/>
    <w:rsid w:val="00935B88"/>
    <w:rsid w:val="00946D17"/>
    <w:rsid w:val="0095317D"/>
    <w:rsid w:val="009F0E80"/>
    <w:rsid w:val="00A03F97"/>
    <w:rsid w:val="00A669A4"/>
    <w:rsid w:val="00AE4CA2"/>
    <w:rsid w:val="00AF24E9"/>
    <w:rsid w:val="00B46AE6"/>
    <w:rsid w:val="00BA4493"/>
    <w:rsid w:val="00BD3224"/>
    <w:rsid w:val="00BF7F52"/>
    <w:rsid w:val="00CA5769"/>
    <w:rsid w:val="00FA384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07F0"/>
  <w15:docId w15:val="{C01B9964-8AAE-40C9-8659-148AA324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9F0E80"/>
    <w:pPr>
      <w:tabs>
        <w:tab w:val="center" w:pos="4680"/>
        <w:tab w:val="right" w:pos="9360"/>
      </w:tabs>
    </w:pPr>
  </w:style>
  <w:style w:type="character" w:customStyle="1" w:styleId="FooterChar">
    <w:name w:val="Footer Char"/>
    <w:basedOn w:val="DefaultParagraphFont"/>
    <w:link w:val="Footer"/>
    <w:uiPriority w:val="99"/>
    <w:rsid w:val="009F0E80"/>
    <w:rPr>
      <w:sz w:val="24"/>
      <w:szCs w:val="24"/>
      <w:lang w:val="en-US" w:eastAsia="en-US"/>
    </w:rPr>
  </w:style>
  <w:style w:type="character" w:styleId="CommentReference">
    <w:name w:val="annotation reference"/>
    <w:basedOn w:val="DefaultParagraphFont"/>
    <w:uiPriority w:val="99"/>
    <w:semiHidden/>
    <w:unhideWhenUsed/>
    <w:rsid w:val="002D3B68"/>
    <w:rPr>
      <w:sz w:val="16"/>
      <w:szCs w:val="16"/>
    </w:rPr>
  </w:style>
  <w:style w:type="paragraph" w:styleId="CommentText">
    <w:name w:val="annotation text"/>
    <w:basedOn w:val="Normal"/>
    <w:link w:val="CommentTextChar"/>
    <w:uiPriority w:val="99"/>
    <w:semiHidden/>
    <w:unhideWhenUsed/>
    <w:rsid w:val="002D3B68"/>
    <w:rPr>
      <w:sz w:val="20"/>
      <w:szCs w:val="20"/>
    </w:rPr>
  </w:style>
  <w:style w:type="character" w:customStyle="1" w:styleId="CommentTextChar">
    <w:name w:val="Comment Text Char"/>
    <w:basedOn w:val="DefaultParagraphFont"/>
    <w:link w:val="CommentText"/>
    <w:uiPriority w:val="99"/>
    <w:semiHidden/>
    <w:rsid w:val="002D3B68"/>
    <w:rPr>
      <w:lang w:val="en-US" w:eastAsia="en-US"/>
    </w:rPr>
  </w:style>
  <w:style w:type="paragraph" w:styleId="CommentSubject">
    <w:name w:val="annotation subject"/>
    <w:basedOn w:val="CommentText"/>
    <w:next w:val="CommentText"/>
    <w:link w:val="CommentSubjectChar"/>
    <w:uiPriority w:val="99"/>
    <w:semiHidden/>
    <w:unhideWhenUsed/>
    <w:rsid w:val="002D3B68"/>
    <w:rPr>
      <w:b/>
      <w:bCs/>
    </w:rPr>
  </w:style>
  <w:style w:type="character" w:customStyle="1" w:styleId="CommentSubjectChar">
    <w:name w:val="Comment Subject Char"/>
    <w:basedOn w:val="CommentTextChar"/>
    <w:link w:val="CommentSubject"/>
    <w:uiPriority w:val="99"/>
    <w:semiHidden/>
    <w:rsid w:val="002D3B68"/>
    <w:rPr>
      <w:b/>
      <w:bCs/>
      <w:lang w:val="en-US" w:eastAsia="en-US"/>
    </w:rPr>
  </w:style>
  <w:style w:type="paragraph" w:styleId="Revision">
    <w:name w:val="Revision"/>
    <w:hidden/>
    <w:uiPriority w:val="99"/>
    <w:semiHidden/>
    <w:rsid w:val="002D3B6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h.meyer@hum.leidenuniv.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diyansyah@sheffield.ac.uk"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Siegers, S.R. (Yayah)</dc:creator>
  <cp:lastModifiedBy>Siegers, S.R. (Yayah)</cp:lastModifiedBy>
  <cp:revision>2</cp:revision>
  <dcterms:created xsi:type="dcterms:W3CDTF">2025-12-02T10:09:00Z</dcterms:created>
  <dcterms:modified xsi:type="dcterms:W3CDTF">2025-12-02T10:09:00Z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79659f2a,30c2bd9,42ccd004</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y fmtid="{D5CDD505-2E9C-101B-9397-08002B2CF9AE}" pid="5" name="MSIP_Label_d465f887-04a9-4c17-8b62-103eddccf68b_Enabled">
    <vt:lpwstr>true</vt:lpwstr>
  </property>
  <property fmtid="{D5CDD505-2E9C-101B-9397-08002B2CF9AE}" pid="6" name="MSIP_Label_d465f887-04a9-4c17-8b62-103eddccf68b_SetDate">
    <vt:lpwstr>2025-10-29T12:34:54Z</vt:lpwstr>
  </property>
  <property fmtid="{D5CDD505-2E9C-101B-9397-08002B2CF9AE}" pid="7" name="MSIP_Label_d465f887-04a9-4c17-8b62-103eddccf68b_Method">
    <vt:lpwstr>Standard</vt:lpwstr>
  </property>
  <property fmtid="{D5CDD505-2E9C-101B-9397-08002B2CF9AE}" pid="8" name="MSIP_Label_d465f887-04a9-4c17-8b62-103eddccf68b_Name">
    <vt:lpwstr>Internal - Intern</vt:lpwstr>
  </property>
  <property fmtid="{D5CDD505-2E9C-101B-9397-08002B2CF9AE}" pid="9" name="MSIP_Label_d465f887-04a9-4c17-8b62-103eddccf68b_SiteId">
    <vt:lpwstr>ca2a7f76-dbd7-4ec0-9108-6b3d524fb7c8</vt:lpwstr>
  </property>
  <property fmtid="{D5CDD505-2E9C-101B-9397-08002B2CF9AE}" pid="10" name="MSIP_Label_d465f887-04a9-4c17-8b62-103eddccf68b_ActionId">
    <vt:lpwstr>0ca78cc0-58c3-45dc-af71-bd41e21d219d</vt:lpwstr>
  </property>
  <property fmtid="{D5CDD505-2E9C-101B-9397-08002B2CF9AE}" pid="11" name="MSIP_Label_d465f887-04a9-4c17-8b62-103eddccf68b_ContentBits">
    <vt:lpwstr>2</vt:lpwstr>
  </property>
  <property fmtid="{D5CDD505-2E9C-101B-9397-08002B2CF9AE}" pid="12" name="MSIP_Label_d465f887-04a9-4c17-8b62-103eddccf68b_Tag">
    <vt:lpwstr>50, 3, 0, 1</vt:lpwstr>
  </property>
</Properties>
</file>