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A1EAF7" w14:textId="4560AD0D" w:rsidR="00FE05FD" w:rsidRPr="006B1E0A" w:rsidRDefault="009C41B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B1E0A">
        <w:rPr>
          <w:rFonts w:ascii="Times New Roman" w:hAnsi="Times New Roman" w:cs="Times New Roman"/>
          <w:sz w:val="24"/>
          <w:szCs w:val="24"/>
          <w:lang w:val="en-US"/>
        </w:rPr>
        <w:t>Panel proposal for E</w:t>
      </w:r>
      <w:r w:rsidR="003F28FC" w:rsidRPr="006B1E0A">
        <w:rPr>
          <w:rFonts w:ascii="Times New Roman" w:hAnsi="Times New Roman" w:cs="Times New Roman"/>
          <w:sz w:val="24"/>
          <w:szCs w:val="24"/>
          <w:lang w:val="en-US"/>
        </w:rPr>
        <w:t>uro</w:t>
      </w:r>
      <w:r w:rsidR="00121783" w:rsidRPr="006B1E0A">
        <w:rPr>
          <w:rFonts w:ascii="Times New Roman" w:hAnsi="Times New Roman" w:cs="Times New Roman"/>
          <w:sz w:val="24"/>
          <w:szCs w:val="24"/>
          <w:lang w:val="en-US"/>
        </w:rPr>
        <w:t>SEAS 2024</w:t>
      </w:r>
      <w:r w:rsidR="003F28FC" w:rsidRPr="006B1E0A">
        <w:rPr>
          <w:rFonts w:ascii="Times New Roman" w:hAnsi="Times New Roman" w:cs="Times New Roman"/>
          <w:sz w:val="24"/>
          <w:szCs w:val="24"/>
          <w:lang w:val="en-US"/>
        </w:rPr>
        <w:t xml:space="preserve"> conference, Amsterdam, Netherlands, 22 July-26 July 2024</w:t>
      </w:r>
    </w:p>
    <w:p w14:paraId="65C69272" w14:textId="77777777" w:rsidR="00C35B0F" w:rsidRPr="006B1E0A" w:rsidRDefault="00C35B0F">
      <w:pPr>
        <w:rPr>
          <w:rStyle w:val="tribe-event-date-start"/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409E108D" w14:textId="2D53DF94" w:rsidR="003F28FC" w:rsidRPr="00204321" w:rsidRDefault="003F28FC" w:rsidP="00B1618C">
      <w:pPr>
        <w:pStyle w:val="ListParagraph"/>
        <w:numPr>
          <w:ilvl w:val="0"/>
          <w:numId w:val="1"/>
        </w:numPr>
        <w:rPr>
          <w:rStyle w:val="tribe-event-date-start"/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n-US"/>
        </w:rPr>
      </w:pPr>
      <w:r w:rsidRPr="00204321">
        <w:rPr>
          <w:rStyle w:val="tribe-event-date-start"/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n-US"/>
        </w:rPr>
        <w:t>Title</w:t>
      </w:r>
      <w:r w:rsidR="00DD6FC1">
        <w:rPr>
          <w:rStyle w:val="tribe-event-date-start"/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n-US"/>
        </w:rPr>
        <w:t xml:space="preserve"> ‘You</w:t>
      </w:r>
      <w:r w:rsidR="00281AA1">
        <w:rPr>
          <w:rStyle w:val="tribe-event-date-start"/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n-US"/>
        </w:rPr>
        <w:t>th</w:t>
      </w:r>
      <w:r w:rsidR="00DD6FC1">
        <w:rPr>
          <w:rStyle w:val="tribe-event-date-start"/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n-US"/>
        </w:rPr>
        <w:t xml:space="preserve"> and the Performing Arts in Southeast Asia:</w:t>
      </w:r>
      <w:r w:rsidR="00B266A0">
        <w:rPr>
          <w:rStyle w:val="tribe-event-date-start"/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n-US"/>
        </w:rPr>
        <w:t xml:space="preserve"> </w:t>
      </w:r>
      <w:r w:rsidR="00F2795E">
        <w:rPr>
          <w:rStyle w:val="tribe-event-date-start"/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n-US"/>
        </w:rPr>
        <w:t>Negotiating p</w:t>
      </w:r>
      <w:r w:rsidR="00B266A0">
        <w:rPr>
          <w:rStyle w:val="tribe-event-date-start"/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n-US"/>
        </w:rPr>
        <w:t xml:space="preserve">lace, </w:t>
      </w:r>
      <w:r w:rsidR="000C7EBC">
        <w:rPr>
          <w:rStyle w:val="tribe-event-date-start"/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n-US"/>
        </w:rPr>
        <w:t xml:space="preserve">belonging, </w:t>
      </w:r>
      <w:r w:rsidR="00B266A0">
        <w:rPr>
          <w:rStyle w:val="tribe-event-date-start"/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n-US"/>
        </w:rPr>
        <w:t>and society’</w:t>
      </w:r>
      <w:r w:rsidR="005D2540">
        <w:rPr>
          <w:rStyle w:val="tribe-event-date-start"/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n-US"/>
        </w:rPr>
        <w:t xml:space="preserve"> </w:t>
      </w:r>
    </w:p>
    <w:p w14:paraId="72D94E23" w14:textId="77777777" w:rsidR="006B1E0A" w:rsidRPr="006B1E0A" w:rsidRDefault="006B1E0A">
      <w:pPr>
        <w:rPr>
          <w:rStyle w:val="tribe-event-date-start"/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</w:p>
    <w:p w14:paraId="73C886A6" w14:textId="2DAAB6DA" w:rsidR="006B1E0A" w:rsidRPr="00B1618C" w:rsidRDefault="006B1E0A" w:rsidP="00B1618C">
      <w:pPr>
        <w:pStyle w:val="ListParagraph"/>
        <w:numPr>
          <w:ilvl w:val="0"/>
          <w:numId w:val="1"/>
        </w:numPr>
        <w:rPr>
          <w:rStyle w:val="tribe-event-date-start"/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n-US"/>
        </w:rPr>
      </w:pPr>
      <w:r w:rsidRPr="00B1618C">
        <w:rPr>
          <w:rStyle w:val="tribe-event-date-start"/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n-US"/>
        </w:rPr>
        <w:t xml:space="preserve">Panel </w:t>
      </w:r>
      <w:r w:rsidR="00C5713A" w:rsidRPr="00B1618C">
        <w:rPr>
          <w:rStyle w:val="tribe-event-date-start"/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n-US"/>
        </w:rPr>
        <w:t>Convenors</w:t>
      </w:r>
    </w:p>
    <w:p w14:paraId="59194019" w14:textId="7FE34D19" w:rsidR="006B1E0A" w:rsidRPr="006B1E0A" w:rsidRDefault="005A2B4B">
      <w:pPr>
        <w:rPr>
          <w:rStyle w:val="tribe-event-date-start"/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r>
        <w:rPr>
          <w:rStyle w:val="tribe-event-date-start"/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Sandra Kurf</w:t>
      </w:r>
      <w:r w:rsidR="00055DDB">
        <w:rPr>
          <w:rStyle w:val="tribe-event-date-start"/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ü</w:t>
      </w:r>
      <w:r>
        <w:rPr>
          <w:rStyle w:val="tribe-event-date-start"/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rst</w:t>
      </w:r>
      <w:r w:rsidR="00055DDB">
        <w:rPr>
          <w:rStyle w:val="tribe-event-date-start"/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, University of Cologne, Germany</w:t>
      </w:r>
      <w:r w:rsidR="00E13F48">
        <w:rPr>
          <w:rStyle w:val="tribe-event-date-start"/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, </w:t>
      </w:r>
      <w:hyperlink r:id="rId6" w:history="1">
        <w:r w:rsidR="00E13F48" w:rsidRPr="004259A2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s.kurfuerst@uni-koeln.de</w:t>
        </w:r>
      </w:hyperlink>
      <w:r w:rsidR="00E13F48">
        <w:rPr>
          <w:rStyle w:val="tribe-event-date-start"/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</w:p>
    <w:p w14:paraId="3EB078B9" w14:textId="70143A9C" w:rsidR="006B1E0A" w:rsidRPr="006B1E0A" w:rsidRDefault="00E13F48">
      <w:pPr>
        <w:rPr>
          <w:rStyle w:val="tribe-event-date-start"/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r>
        <w:rPr>
          <w:rStyle w:val="tribe-event-date-start"/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Roy Huijsmans, International Institute of Social Studies, Erasmus University, Netherlands, </w:t>
      </w:r>
      <w:hyperlink r:id="rId7" w:history="1">
        <w:r w:rsidRPr="004259A2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huijsmans@iss.nl</w:t>
        </w:r>
      </w:hyperlink>
      <w:r>
        <w:rPr>
          <w:rStyle w:val="tribe-event-date-start"/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</w:p>
    <w:p w14:paraId="07E0FBBE" w14:textId="77777777" w:rsidR="006B1E0A" w:rsidRPr="006B1E0A" w:rsidRDefault="006B1E0A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55827CC8" w14:textId="1501AB78" w:rsidR="00B3201A" w:rsidRPr="0025132E" w:rsidRDefault="00650C22" w:rsidP="00D6603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Fo</w:t>
      </w:r>
      <w:r w:rsidR="00D66031">
        <w:rPr>
          <w:rFonts w:ascii="Times New Roman" w:hAnsi="Times New Roman" w:cs="Times New Roman"/>
          <w:b/>
          <w:bCs/>
          <w:sz w:val="24"/>
          <w:szCs w:val="24"/>
          <w:lang w:val="en-US"/>
        </w:rPr>
        <w:t>rmat</w:t>
      </w:r>
      <w:r w:rsidR="0024003A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: </w:t>
      </w:r>
      <w:r w:rsidR="000C3CBF" w:rsidRPr="000C3CBF">
        <w:rPr>
          <w:rFonts w:ascii="Times New Roman" w:hAnsi="Times New Roman" w:cs="Times New Roman"/>
          <w:sz w:val="24"/>
          <w:szCs w:val="24"/>
          <w:lang w:val="en-US"/>
        </w:rPr>
        <w:t>Panel session.</w:t>
      </w:r>
      <w:r w:rsidR="000C3CBF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5B12B9">
        <w:rPr>
          <w:rFonts w:ascii="Times New Roman" w:hAnsi="Times New Roman" w:cs="Times New Roman"/>
          <w:sz w:val="24"/>
          <w:szCs w:val="24"/>
          <w:lang w:val="en-US"/>
        </w:rPr>
        <w:t>The main purpose of the panel is</w:t>
      </w:r>
      <w:r w:rsidR="00FD72FA">
        <w:rPr>
          <w:rFonts w:ascii="Times New Roman" w:hAnsi="Times New Roman" w:cs="Times New Roman"/>
          <w:sz w:val="24"/>
          <w:szCs w:val="24"/>
          <w:lang w:val="en-US"/>
        </w:rPr>
        <w:t xml:space="preserve"> to bring together a mix of scholars working on and with </w:t>
      </w:r>
      <w:r w:rsidR="00201CCC">
        <w:rPr>
          <w:rFonts w:ascii="Times New Roman" w:hAnsi="Times New Roman" w:cs="Times New Roman"/>
          <w:sz w:val="24"/>
          <w:szCs w:val="24"/>
          <w:lang w:val="en-US"/>
        </w:rPr>
        <w:t xml:space="preserve">young people and </w:t>
      </w:r>
      <w:r w:rsidR="00FD72FA">
        <w:rPr>
          <w:rFonts w:ascii="Times New Roman" w:hAnsi="Times New Roman" w:cs="Times New Roman"/>
          <w:sz w:val="24"/>
          <w:szCs w:val="24"/>
          <w:lang w:val="en-US"/>
        </w:rPr>
        <w:t>the performing arts in Southeast Asia</w:t>
      </w:r>
      <w:r w:rsidR="001A662D">
        <w:rPr>
          <w:rFonts w:ascii="Times New Roman" w:hAnsi="Times New Roman" w:cs="Times New Roman"/>
          <w:sz w:val="24"/>
          <w:szCs w:val="24"/>
          <w:lang w:val="en-US"/>
        </w:rPr>
        <w:t>. Presenters will be selected based on an open call for papers</w:t>
      </w:r>
      <w:r w:rsidR="00E62667">
        <w:rPr>
          <w:rFonts w:ascii="Times New Roman" w:hAnsi="Times New Roman" w:cs="Times New Roman"/>
          <w:sz w:val="24"/>
          <w:szCs w:val="24"/>
          <w:lang w:val="en-US"/>
        </w:rPr>
        <w:t xml:space="preserve">, and presenters will be asked to </w:t>
      </w:r>
      <w:r w:rsidR="00BA64CA">
        <w:rPr>
          <w:rFonts w:ascii="Times New Roman" w:hAnsi="Times New Roman" w:cs="Times New Roman"/>
          <w:sz w:val="24"/>
          <w:szCs w:val="24"/>
          <w:lang w:val="en-US"/>
        </w:rPr>
        <w:t>share draft papers with the panel discussant ahead of the session. Since</w:t>
      </w:r>
      <w:r w:rsidR="00BE18BB">
        <w:rPr>
          <w:rFonts w:ascii="Times New Roman" w:hAnsi="Times New Roman" w:cs="Times New Roman"/>
          <w:sz w:val="24"/>
          <w:szCs w:val="24"/>
          <w:lang w:val="en-US"/>
        </w:rPr>
        <w:t xml:space="preserve"> research on you</w:t>
      </w:r>
      <w:r w:rsidR="00201CCC">
        <w:rPr>
          <w:rFonts w:ascii="Times New Roman" w:hAnsi="Times New Roman" w:cs="Times New Roman"/>
          <w:sz w:val="24"/>
          <w:szCs w:val="24"/>
          <w:lang w:val="en-US"/>
        </w:rPr>
        <w:t>ng people</w:t>
      </w:r>
      <w:r w:rsidR="00BE18BB">
        <w:rPr>
          <w:rFonts w:ascii="Times New Roman" w:hAnsi="Times New Roman" w:cs="Times New Roman"/>
          <w:sz w:val="24"/>
          <w:szCs w:val="24"/>
          <w:lang w:val="en-US"/>
        </w:rPr>
        <w:t xml:space="preserve"> and the performing arts in Southeast Asia is scattered, </w:t>
      </w:r>
      <w:r w:rsidR="00201CCC">
        <w:rPr>
          <w:rFonts w:ascii="Times New Roman" w:hAnsi="Times New Roman" w:cs="Times New Roman"/>
          <w:sz w:val="24"/>
          <w:szCs w:val="24"/>
          <w:lang w:val="en-US"/>
        </w:rPr>
        <w:t xml:space="preserve">we </w:t>
      </w:r>
      <w:r w:rsidR="00C86450">
        <w:rPr>
          <w:rFonts w:ascii="Times New Roman" w:hAnsi="Times New Roman" w:cs="Times New Roman"/>
          <w:sz w:val="24"/>
          <w:szCs w:val="24"/>
          <w:lang w:val="en-US"/>
        </w:rPr>
        <w:t xml:space="preserve">consider a conventional paper-based panel session most appropriate because, 1) </w:t>
      </w:r>
      <w:r w:rsidR="00C8008F">
        <w:rPr>
          <w:rFonts w:ascii="Times New Roman" w:hAnsi="Times New Roman" w:cs="Times New Roman"/>
          <w:sz w:val="24"/>
          <w:szCs w:val="24"/>
          <w:lang w:val="en-US"/>
        </w:rPr>
        <w:t>it provides a platform for bringing together scholars working on similar topic</w:t>
      </w:r>
      <w:r w:rsidR="000B6BB3">
        <w:rPr>
          <w:rFonts w:ascii="Times New Roman" w:hAnsi="Times New Roman" w:cs="Times New Roman"/>
          <w:sz w:val="24"/>
          <w:szCs w:val="24"/>
          <w:lang w:val="en-US"/>
        </w:rPr>
        <w:t>s in the Southeast Asian region but who have probably not worked together previously to exchange ideas with one another</w:t>
      </w:r>
      <w:r w:rsidR="00890C83">
        <w:rPr>
          <w:rFonts w:ascii="Times New Roman" w:hAnsi="Times New Roman" w:cs="Times New Roman"/>
          <w:sz w:val="24"/>
          <w:szCs w:val="24"/>
          <w:lang w:val="en-US"/>
        </w:rPr>
        <w:t xml:space="preserve">, 2) </w:t>
      </w:r>
      <w:r w:rsidR="00C65708">
        <w:rPr>
          <w:rFonts w:ascii="Times New Roman" w:hAnsi="Times New Roman" w:cs="Times New Roman"/>
          <w:sz w:val="24"/>
          <w:szCs w:val="24"/>
          <w:lang w:val="en-US"/>
        </w:rPr>
        <w:t xml:space="preserve">the panel session format creates a moment in the conference </w:t>
      </w:r>
      <w:proofErr w:type="spellStart"/>
      <w:r w:rsidR="00C65708">
        <w:rPr>
          <w:rFonts w:ascii="Times New Roman" w:hAnsi="Times New Roman" w:cs="Times New Roman"/>
          <w:sz w:val="24"/>
          <w:szCs w:val="24"/>
          <w:lang w:val="en-US"/>
        </w:rPr>
        <w:t>programme</w:t>
      </w:r>
      <w:proofErr w:type="spellEnd"/>
      <w:r w:rsidR="00C65708">
        <w:rPr>
          <w:rFonts w:ascii="Times New Roman" w:hAnsi="Times New Roman" w:cs="Times New Roman"/>
          <w:sz w:val="24"/>
          <w:szCs w:val="24"/>
          <w:lang w:val="en-US"/>
        </w:rPr>
        <w:t xml:space="preserve"> dedicated </w:t>
      </w:r>
      <w:r w:rsidR="007A0414">
        <w:rPr>
          <w:rFonts w:ascii="Times New Roman" w:hAnsi="Times New Roman" w:cs="Times New Roman"/>
          <w:sz w:val="24"/>
          <w:szCs w:val="24"/>
          <w:lang w:val="en-US"/>
        </w:rPr>
        <w:t>to the topic of young people and the performing arts, which we imagine will be of interest</w:t>
      </w:r>
      <w:r w:rsidR="00DA12FD">
        <w:rPr>
          <w:rFonts w:ascii="Times New Roman" w:hAnsi="Times New Roman" w:cs="Times New Roman"/>
          <w:sz w:val="24"/>
          <w:szCs w:val="24"/>
          <w:lang w:val="en-US"/>
        </w:rPr>
        <w:t xml:space="preserve"> to a </w:t>
      </w:r>
      <w:r w:rsidR="00E8644A">
        <w:rPr>
          <w:rFonts w:ascii="Times New Roman" w:hAnsi="Times New Roman" w:cs="Times New Roman"/>
          <w:sz w:val="24"/>
          <w:szCs w:val="24"/>
          <w:lang w:val="en-US"/>
        </w:rPr>
        <w:t>share of the conference participants</w:t>
      </w:r>
      <w:r w:rsidR="00382121">
        <w:rPr>
          <w:rFonts w:ascii="Times New Roman" w:hAnsi="Times New Roman" w:cs="Times New Roman"/>
          <w:sz w:val="24"/>
          <w:szCs w:val="24"/>
          <w:lang w:val="en-US"/>
        </w:rPr>
        <w:t xml:space="preserve">, 3) the </w:t>
      </w:r>
      <w:r w:rsidR="007803E2">
        <w:rPr>
          <w:rFonts w:ascii="Times New Roman" w:hAnsi="Times New Roman" w:cs="Times New Roman"/>
          <w:sz w:val="24"/>
          <w:szCs w:val="24"/>
          <w:lang w:val="en-US"/>
        </w:rPr>
        <w:t>conventional paper-based panel session format constitutes a useful first step to work towards a possible publication</w:t>
      </w:r>
      <w:r w:rsidR="0025132E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54BE5F9E" w14:textId="77777777" w:rsidR="0025132E" w:rsidRDefault="0025132E" w:rsidP="0025132E">
      <w:pPr>
        <w:pStyle w:val="ListParagrap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1261FF0D" w14:textId="0F7F9205" w:rsidR="00D66031" w:rsidRDefault="00650C22" w:rsidP="00D6603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Panel Description</w:t>
      </w:r>
    </w:p>
    <w:p w14:paraId="4D99BCBB" w14:textId="4740CDC2" w:rsidR="000C21E3" w:rsidRPr="007F0C15" w:rsidRDefault="00710394" w:rsidP="007F0C15">
      <w:pPr>
        <w:pStyle w:val="ListParagrap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This panel </w:t>
      </w:r>
      <w:r w:rsidR="006B1504">
        <w:rPr>
          <w:rFonts w:ascii="Times New Roman" w:hAnsi="Times New Roman" w:cs="Times New Roman"/>
          <w:sz w:val="24"/>
          <w:szCs w:val="24"/>
          <w:lang w:val="en-US"/>
        </w:rPr>
        <w:t xml:space="preserve">seeks to bring together </w:t>
      </w:r>
      <w:r w:rsidR="00CB7282">
        <w:rPr>
          <w:rFonts w:ascii="Times New Roman" w:hAnsi="Times New Roman" w:cs="Times New Roman"/>
          <w:sz w:val="24"/>
          <w:szCs w:val="24"/>
          <w:lang w:val="en-US"/>
        </w:rPr>
        <w:t>current and on-going research</w:t>
      </w:r>
      <w:r w:rsidR="006312E1">
        <w:rPr>
          <w:rFonts w:ascii="Times New Roman" w:hAnsi="Times New Roman" w:cs="Times New Roman"/>
          <w:sz w:val="24"/>
          <w:szCs w:val="24"/>
          <w:lang w:val="en-US"/>
        </w:rPr>
        <w:t xml:space="preserve"> that take</w:t>
      </w:r>
      <w:r w:rsidR="00AD49B9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6312E1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r w:rsidR="006B1504">
        <w:rPr>
          <w:rFonts w:ascii="Times New Roman" w:hAnsi="Times New Roman" w:cs="Times New Roman"/>
          <w:sz w:val="24"/>
          <w:szCs w:val="24"/>
          <w:lang w:val="en-US"/>
        </w:rPr>
        <w:t xml:space="preserve">youth studies approach to the performing arts across Southeast Asia. </w:t>
      </w:r>
      <w:r w:rsidR="005836E4">
        <w:rPr>
          <w:rFonts w:ascii="Times New Roman" w:hAnsi="Times New Roman" w:cs="Times New Roman"/>
          <w:sz w:val="24"/>
          <w:szCs w:val="24"/>
          <w:lang w:val="en-US"/>
        </w:rPr>
        <w:t>Adopting a youth studies approach, implies foregro</w:t>
      </w:r>
      <w:r w:rsidR="00EC5FA9">
        <w:rPr>
          <w:rFonts w:ascii="Times New Roman" w:hAnsi="Times New Roman" w:cs="Times New Roman"/>
          <w:sz w:val="24"/>
          <w:szCs w:val="24"/>
          <w:lang w:val="en-US"/>
        </w:rPr>
        <w:t xml:space="preserve">unding </w:t>
      </w:r>
      <w:r w:rsidR="00B33E46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AB3A08">
        <w:rPr>
          <w:rFonts w:ascii="Times New Roman" w:hAnsi="Times New Roman" w:cs="Times New Roman"/>
          <w:sz w:val="24"/>
          <w:szCs w:val="24"/>
          <w:lang w:val="en-US"/>
        </w:rPr>
        <w:t xml:space="preserve"> diverse</w:t>
      </w:r>
      <w:r w:rsidR="00B33E46">
        <w:rPr>
          <w:rFonts w:ascii="Times New Roman" w:hAnsi="Times New Roman" w:cs="Times New Roman"/>
          <w:sz w:val="24"/>
          <w:szCs w:val="24"/>
          <w:lang w:val="en-US"/>
        </w:rPr>
        <w:t xml:space="preserve"> role</w:t>
      </w:r>
      <w:r w:rsidR="00AB3A08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B33E46">
        <w:rPr>
          <w:rFonts w:ascii="Times New Roman" w:hAnsi="Times New Roman" w:cs="Times New Roman"/>
          <w:sz w:val="24"/>
          <w:szCs w:val="24"/>
          <w:lang w:val="en-US"/>
        </w:rPr>
        <w:t xml:space="preserve"> and experiences of </w:t>
      </w:r>
      <w:r w:rsidR="00C52C40">
        <w:rPr>
          <w:rFonts w:ascii="Times New Roman" w:hAnsi="Times New Roman" w:cs="Times New Roman"/>
          <w:sz w:val="24"/>
          <w:szCs w:val="24"/>
          <w:lang w:val="en-US"/>
        </w:rPr>
        <w:t>specific</w:t>
      </w:r>
      <w:r w:rsidR="00AE31A1">
        <w:rPr>
          <w:rFonts w:ascii="Times New Roman" w:hAnsi="Times New Roman" w:cs="Times New Roman"/>
          <w:sz w:val="24"/>
          <w:szCs w:val="24"/>
          <w:lang w:val="en-US"/>
        </w:rPr>
        <w:t xml:space="preserve"> groups of </w:t>
      </w:r>
      <w:r w:rsidR="00EC5FA9">
        <w:rPr>
          <w:rFonts w:ascii="Times New Roman" w:hAnsi="Times New Roman" w:cs="Times New Roman"/>
          <w:sz w:val="24"/>
          <w:szCs w:val="24"/>
          <w:lang w:val="en-US"/>
        </w:rPr>
        <w:t xml:space="preserve">young people in </w:t>
      </w:r>
      <w:r w:rsidR="00B33E46">
        <w:rPr>
          <w:rFonts w:ascii="Times New Roman" w:hAnsi="Times New Roman" w:cs="Times New Roman"/>
          <w:sz w:val="24"/>
          <w:szCs w:val="24"/>
          <w:lang w:val="en-US"/>
        </w:rPr>
        <w:t>various forms of performing arts, including</w:t>
      </w:r>
      <w:r w:rsidR="00884939">
        <w:rPr>
          <w:rFonts w:ascii="Times New Roman" w:hAnsi="Times New Roman" w:cs="Times New Roman"/>
          <w:sz w:val="24"/>
          <w:szCs w:val="24"/>
          <w:lang w:val="en-US"/>
        </w:rPr>
        <w:t xml:space="preserve"> (but not limited to) dance, music</w:t>
      </w:r>
      <w:r w:rsidR="00AC163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1D6736">
        <w:rPr>
          <w:rFonts w:ascii="Times New Roman" w:hAnsi="Times New Roman" w:cs="Times New Roman"/>
          <w:sz w:val="24"/>
          <w:szCs w:val="24"/>
          <w:lang w:val="en-US"/>
        </w:rPr>
        <w:t>theatre</w:t>
      </w:r>
      <w:r w:rsidR="00AC163E">
        <w:rPr>
          <w:rFonts w:ascii="Times New Roman" w:hAnsi="Times New Roman" w:cs="Times New Roman"/>
          <w:sz w:val="24"/>
          <w:szCs w:val="24"/>
          <w:lang w:val="en-US"/>
        </w:rPr>
        <w:t xml:space="preserve"> and forms of street-based arts</w:t>
      </w:r>
      <w:r w:rsidR="00B360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750A3">
        <w:rPr>
          <w:rFonts w:ascii="Times New Roman" w:hAnsi="Times New Roman" w:cs="Times New Roman"/>
          <w:sz w:val="24"/>
          <w:szCs w:val="24"/>
          <w:lang w:val="en-US"/>
        </w:rPr>
        <w:fldChar w:fldCharType="begin">
          <w:fldData xml:space="preserve">PEVuZE5vdGU+PENpdGU+PEF1dGhvcj5LdXJmw7xyc3Q8L0F1dGhvcj48WWVhcj4yMDIxPC9ZZWFy
PjxSZWNOdW0+Mjk0MjwvUmVjTnVtPjxQcmVmaXg+ZS5nLiA8L1ByZWZpeD48RGlzcGxheVRleHQ+
KGUuZy4gRGFtcmh1bmcsIDIwMjI7IEdlZXJ0bWFuLCBMYWJiw6ksIEJvdXJkcmVhdSwgJmFtcDsg
SmFjcXVlcywgMjAxNjsgSHVpanNtYW5zLCAyMDIyOyBLdXJmw7xyc3QsIDIwMjEpPC9EaXNwbGF5
VGV4dD48cmVjb3JkPjxyZWMtbnVtYmVyPjI5NDI8L3JlYy1udW1iZXI+PGZvcmVpZ24ta2V5cz48
a2V5IGFwcD0iRU4iIGRiLWlkPSJ0emE5NTlyeHIwdDIwMmV2dDU2NXdzczF4OXMwZDA5YTI5MmYi
IHRpbWVzdGFtcD0iMTY5ODkyNTg0NyI+Mjk0Mjwva2V5PjwvZm9yZWlnbi1rZXlzPjxyZWYtdHlw
ZSBuYW1lPSJCb29rIj42PC9yZWYtdHlwZT48Y29udHJpYnV0b3JzPjxhdXRob3JzPjxhdXRob3I+
S3VyZsO8cnN0LCBTYW5kcmE8L2F1dGhvcj48L2F1dGhvcnM+PC9jb250cmlidXRvcnM+PHRpdGxl
cz48dGl0bGU+RGFuY2luZyBZb3V0aDogSGlwIGhvcCBhbmQgZ2VuZGVyIGluIGxhdGUgc29jaWFs
aXN0IFZpZXRuYW08L3RpdGxlPjwvdGl0bGVzPjxkYXRlcz48eWVhcj4yMDIxPC95ZWFyPjwvZGF0
ZXM+PHB1Yi1sb2NhdGlvbj5CaWVsZWZlbGQ8L3B1Yi1sb2NhdGlvbj48cHVibGlzaGVyPnRyYW5z
Y3JpcHQgVmVybGFnPC9wdWJsaXNoZXI+PHVybHM+PC91cmxzPjwvcmVjb3JkPjwvQ2l0ZT48Q2l0
ZT48QXV0aG9yPkh1aWpzbWFuczwvQXV0aG9yPjxZZWFyPjIwMjI8L1llYXI+PFJlY051bT4yODk3
PC9SZWNOdW0+PHJlY29yZD48cmVjLW51bWJlcj4yODk3PC9yZWMtbnVtYmVyPjxmb3JlaWduLWtl
eXM+PGtleSBhcHA9IkVOIiBkYi1pZD0idHphOTU5cnhyMHQyMDJldnQ1NjV3c3MxeDlzMGQwOWEy
OTJmIiB0aW1lc3RhbXA9IjE2NzY5Nzk4OTIiPjI4OTc8L2tleT48L2ZvcmVpZ24ta2V5cz48cmVm
LXR5cGUgbmFtZT0iSm91cm5hbCBBcnRpY2xlIj4xNzwvcmVmLXR5cGU+PGNvbnRyaWJ1dG9ycz48
YXV0aG9ycz48YXV0aG9yPkh1aWpzbWFucywgUm95PC9hdXRob3I+PC9hdXRob3JzPjwvY29udHJp
YnV0b3JzPjx0aXRsZXM+PHRpdGxlPiZxdW90O1BpZWNlcyB0aGF0IEZvcm0gYSBNb3JlIENvbXBs
ZXRlIFdob2xlJnF1b3Q7LiBQb3RlbmNpZXMgb2YgbWVhbmluZyBpbiBMYW8gY29udGVtcG9yYXJ5
IGRhbmNlPC90aXRsZT48c2Vjb25kYXJ5LXRpdGxlPk11c2ljICZhbXA7IEFydHMgaW4gQWN0aW9u
PC9zZWNvbmRhcnktdGl0bGU+PC90aXRsZXM+PHBlcmlvZGljYWw+PGZ1bGwtdGl0bGU+TXVzaWMg
JmFtcDsgQXJ0cyBpbiBBY3Rpb248L2Z1bGwtdGl0bGU+PC9wZXJpb2RpY2FsPjxwYWdlcz41MC02
ODwvcGFnZXM+PHZvbHVtZT44PC92b2x1bWU+PG51bWJlcj4xPC9udW1iZXI+PGRhdGVzPjx5ZWFy
PjIwMjI8L3llYXI+PC9kYXRlcz48dXJscz48L3VybHM+PC9yZWNvcmQ+PC9DaXRlPjxDaXRlPjxB
dXRob3I+R2VlcnRtYW48L0F1dGhvcj48WWVhcj4yMDE2PC9ZZWFyPjxSZWNOdW0+MjEyNjwvUmVj
TnVtPjxyZWNvcmQ+PHJlYy1udW1iZXI+MjEyNjwvcmVjLW51bWJlcj48Zm9yZWlnbi1rZXlzPjxr
ZXkgYXBwPSJFTiIgZGItaWQ9InR6YTk1OXJ4cjB0MjAyZXZ0NTY1d3NzMXg5czBkMDlhMjkyZiIg
dGltZXN0YW1wPSIxNDczODQ2MjM4Ij4yMTI2PC9rZXk+PC9mb3JlaWduLWtleXM+PHJlZi10eXBl
IG5hbWU9IkpvdXJuYWwgQXJ0aWNsZSI+MTc8L3JlZi10eXBlPjxjb250cmlidXRvcnM+PGF1dGhv
cnM+PGF1dGhvcj5HZWVydG1hbiwgU3RlcGhhbmllPC9hdXRob3I+PGF1dGhvcj5MYWJiw6ksIERh
bmllbGxlPC9hdXRob3I+PGF1dGhvcj5Cb3VyZHJlYXUsIEp1bGllLUFubmU8L2F1dGhvcj48YXV0
aG9yPkphY3F1ZXMsIE9saXZpZXI8L2F1dGhvcj48L2F1dGhvcnM+PC9jb250cmlidXRvcnM+PHRp
dGxlcz48dGl0bGU+WW91dGgtZHJpdmVuIFRhY3RpY3Mgb2YgUHVibGljIFNwYWNlIEFwcHJvcHJp
YXRpb24gaW4gSGFub2k6IFRoZSBjYXNlIG9mIHNrYXRlYm9hcmRpbmcgYW5kIHBhcmtvdXI8L3Rp
dGxlPjxzZWNvbmRhcnktdGl0bGU+UGFjaWZpYyBBZmZhaXJzPC9zZWNvbmRhcnktdGl0bGU+PC90
aXRsZXM+PHBlcmlvZGljYWw+PGZ1bGwtdGl0bGU+UGFjaWZpYyBBZmZhaXJzPC9mdWxsLXRpdGxl
PjwvcGVyaW9kaWNhbD48cGFnZXM+NTkxLTYxMTwvcGFnZXM+PHZvbHVtZT44OTwvdm9sdW1lPjxu
dW1iZXI+MzwvbnVtYmVyPjxkYXRlcz48eWVhcj4yMDE2PC95ZWFyPjwvZGF0ZXM+PHVybHM+PC91
cmxzPjwvcmVjb3JkPjwvQ2l0ZT48Q2l0ZT48QXV0aG9yPkRhbXJodW5nPC9BdXRob3I+PFllYXI+
MjAyMjwvWWVhcj48UmVjTnVtPjI5NDM8L1JlY051bT48cmVjb3JkPjxyZWMtbnVtYmVyPjI5NDM8
L3JlYy1udW1iZXI+PGZvcmVpZ24ta2V5cz48a2V5IGFwcD0iRU4iIGRiLWlkPSJ0emE5NTlyeHIw
dDIwMmV2dDU2NXdzczF4OXMwZDA5YTI5MmYiIHRpbWVzdGFtcD0iMTY5ODkyNzI5NSI+Mjk0Mzwv
a2V5PjwvZm9yZWlnbi1rZXlzPjxyZWYtdHlwZSBuYW1lPSJCb29rIFNlY3Rpb24iPjU8L3JlZi10
eXBlPjxjb250cmlidXRvcnM+PGF1dGhvcnM+PGF1dGhvcj5EYW1yaHVuZywgUG9ybnJhdDwvYXV0
aG9yPjwvYXV0aG9ycz48c2Vjb25kYXJ5LWF1dGhvcnM+PGF1dGhvcj5CdXNieSwgU2VsaW5hPC9h
dXRob3I+PGF1dGhvcj5GcmVlYm9keSwgS2VsbHk8L2F1dGhvcj48YXV0aG9yPlJhamVuZHJhbiwg
Q2hhcmxlbmU8L2F1dGhvcj48L3NlY29uZGFyeS1hdXRob3JzPjwvY29udHJpYnV0b3JzPjx0aXRs
ZXM+PHRpdGxlPllvdW5nIFBlb3BsZSZhcG9zO3MgVGhlYXRyZSBpbiBUaGFpbGFuZDogQSBwZXJm
b3JtYW5jZSBlY29sb2d5IGFwcHJvYWNoPC90aXRsZT48c2Vjb25kYXJ5LXRpdGxlPlRoZSBSb3V0
bGVkZ2UgQ29tcGFuaW9uIHRvIFRoZWF0cmUgYW5kIFlvdW5nIFBlb3BsZTwvc2Vjb25kYXJ5LXRp
dGxlPjwvdGl0bGVzPjxkYXRlcz48eWVhcj4yMDIyPC95ZWFyPjwvZGF0ZXM+PHB1Yi1sb2NhdGlv
bj5BYmluZ2RvbjwvcHViLWxvY2F0aW9uPjxwdWJsaXNoZXI+Um91dGxlZGdlPC9wdWJsaXNoZXI+
PHVybHM+PC91cmxzPjwvcmVjb3JkPjwvQ2l0ZT48L0VuZE5vdGU+AG==
</w:fldData>
        </w:fldChar>
      </w:r>
      <w:r w:rsidR="00E750A3">
        <w:rPr>
          <w:rFonts w:ascii="Times New Roman" w:hAnsi="Times New Roman" w:cs="Times New Roman"/>
          <w:sz w:val="24"/>
          <w:szCs w:val="24"/>
          <w:lang w:val="en-US"/>
        </w:rPr>
        <w:instrText xml:space="preserve"> ADDIN EN.CITE </w:instrText>
      </w:r>
      <w:r w:rsidR="00E750A3">
        <w:rPr>
          <w:rFonts w:ascii="Times New Roman" w:hAnsi="Times New Roman" w:cs="Times New Roman"/>
          <w:sz w:val="24"/>
          <w:szCs w:val="24"/>
          <w:lang w:val="en-US"/>
        </w:rPr>
        <w:fldChar w:fldCharType="begin">
          <w:fldData xml:space="preserve">PEVuZE5vdGU+PENpdGU+PEF1dGhvcj5LdXJmw7xyc3Q8L0F1dGhvcj48WWVhcj4yMDIxPC9ZZWFy
PjxSZWNOdW0+Mjk0MjwvUmVjTnVtPjxQcmVmaXg+ZS5nLiA8L1ByZWZpeD48RGlzcGxheVRleHQ+
KGUuZy4gRGFtcmh1bmcsIDIwMjI7IEdlZXJ0bWFuLCBMYWJiw6ksIEJvdXJkcmVhdSwgJmFtcDsg
SmFjcXVlcywgMjAxNjsgSHVpanNtYW5zLCAyMDIyOyBLdXJmw7xyc3QsIDIwMjEpPC9EaXNwbGF5
VGV4dD48cmVjb3JkPjxyZWMtbnVtYmVyPjI5NDI8L3JlYy1udW1iZXI+PGZvcmVpZ24ta2V5cz48
a2V5IGFwcD0iRU4iIGRiLWlkPSJ0emE5NTlyeHIwdDIwMmV2dDU2NXdzczF4OXMwZDA5YTI5MmYi
IHRpbWVzdGFtcD0iMTY5ODkyNTg0NyI+Mjk0Mjwva2V5PjwvZm9yZWlnbi1rZXlzPjxyZWYtdHlw
ZSBuYW1lPSJCb29rIj42PC9yZWYtdHlwZT48Y29udHJpYnV0b3JzPjxhdXRob3JzPjxhdXRob3I+
S3VyZsO8cnN0LCBTYW5kcmE8L2F1dGhvcj48L2F1dGhvcnM+PC9jb250cmlidXRvcnM+PHRpdGxl
cz48dGl0bGU+RGFuY2luZyBZb3V0aDogSGlwIGhvcCBhbmQgZ2VuZGVyIGluIGxhdGUgc29jaWFs
aXN0IFZpZXRuYW08L3RpdGxlPjwvdGl0bGVzPjxkYXRlcz48eWVhcj4yMDIxPC95ZWFyPjwvZGF0
ZXM+PHB1Yi1sb2NhdGlvbj5CaWVsZWZlbGQ8L3B1Yi1sb2NhdGlvbj48cHVibGlzaGVyPnRyYW5z
Y3JpcHQgVmVybGFnPC9wdWJsaXNoZXI+PHVybHM+PC91cmxzPjwvcmVjb3JkPjwvQ2l0ZT48Q2l0
ZT48QXV0aG9yPkh1aWpzbWFuczwvQXV0aG9yPjxZZWFyPjIwMjI8L1llYXI+PFJlY051bT4yODk3
PC9SZWNOdW0+PHJlY29yZD48cmVjLW51bWJlcj4yODk3PC9yZWMtbnVtYmVyPjxmb3JlaWduLWtl
eXM+PGtleSBhcHA9IkVOIiBkYi1pZD0idHphOTU5cnhyMHQyMDJldnQ1NjV3c3MxeDlzMGQwOWEy
OTJmIiB0aW1lc3RhbXA9IjE2NzY5Nzk4OTIiPjI4OTc8L2tleT48L2ZvcmVpZ24ta2V5cz48cmVm
LXR5cGUgbmFtZT0iSm91cm5hbCBBcnRpY2xlIj4xNzwvcmVmLXR5cGU+PGNvbnRyaWJ1dG9ycz48
YXV0aG9ycz48YXV0aG9yPkh1aWpzbWFucywgUm95PC9hdXRob3I+PC9hdXRob3JzPjwvY29udHJp
YnV0b3JzPjx0aXRsZXM+PHRpdGxlPiZxdW90O1BpZWNlcyB0aGF0IEZvcm0gYSBNb3JlIENvbXBs
ZXRlIFdob2xlJnF1b3Q7LiBQb3RlbmNpZXMgb2YgbWVhbmluZyBpbiBMYW8gY29udGVtcG9yYXJ5
IGRhbmNlPC90aXRsZT48c2Vjb25kYXJ5LXRpdGxlPk11c2ljICZhbXA7IEFydHMgaW4gQWN0aW9u
PC9zZWNvbmRhcnktdGl0bGU+PC90aXRsZXM+PHBlcmlvZGljYWw+PGZ1bGwtdGl0bGU+TXVzaWMg
JmFtcDsgQXJ0cyBpbiBBY3Rpb248L2Z1bGwtdGl0bGU+PC9wZXJpb2RpY2FsPjxwYWdlcz41MC02
ODwvcGFnZXM+PHZvbHVtZT44PC92b2x1bWU+PG51bWJlcj4xPC9udW1iZXI+PGRhdGVzPjx5ZWFy
PjIwMjI8L3llYXI+PC9kYXRlcz48dXJscz48L3VybHM+PC9yZWNvcmQ+PC9DaXRlPjxDaXRlPjxB
dXRob3I+R2VlcnRtYW48L0F1dGhvcj48WWVhcj4yMDE2PC9ZZWFyPjxSZWNOdW0+MjEyNjwvUmVj
TnVtPjxyZWNvcmQ+PHJlYy1udW1iZXI+MjEyNjwvcmVjLW51bWJlcj48Zm9yZWlnbi1rZXlzPjxr
ZXkgYXBwPSJFTiIgZGItaWQ9InR6YTk1OXJ4cjB0MjAyZXZ0NTY1d3NzMXg5czBkMDlhMjkyZiIg
dGltZXN0YW1wPSIxNDczODQ2MjM4Ij4yMTI2PC9rZXk+PC9mb3JlaWduLWtleXM+PHJlZi10eXBl
IG5hbWU9IkpvdXJuYWwgQXJ0aWNsZSI+MTc8L3JlZi10eXBlPjxjb250cmlidXRvcnM+PGF1dGhv
cnM+PGF1dGhvcj5HZWVydG1hbiwgU3RlcGhhbmllPC9hdXRob3I+PGF1dGhvcj5MYWJiw6ksIERh
bmllbGxlPC9hdXRob3I+PGF1dGhvcj5Cb3VyZHJlYXUsIEp1bGllLUFubmU8L2F1dGhvcj48YXV0
aG9yPkphY3F1ZXMsIE9saXZpZXI8L2F1dGhvcj48L2F1dGhvcnM+PC9jb250cmlidXRvcnM+PHRp
dGxlcz48dGl0bGU+WW91dGgtZHJpdmVuIFRhY3RpY3Mgb2YgUHVibGljIFNwYWNlIEFwcHJvcHJp
YXRpb24gaW4gSGFub2k6IFRoZSBjYXNlIG9mIHNrYXRlYm9hcmRpbmcgYW5kIHBhcmtvdXI8L3Rp
dGxlPjxzZWNvbmRhcnktdGl0bGU+UGFjaWZpYyBBZmZhaXJzPC9zZWNvbmRhcnktdGl0bGU+PC90
aXRsZXM+PHBlcmlvZGljYWw+PGZ1bGwtdGl0bGU+UGFjaWZpYyBBZmZhaXJzPC9mdWxsLXRpdGxl
PjwvcGVyaW9kaWNhbD48cGFnZXM+NTkxLTYxMTwvcGFnZXM+PHZvbHVtZT44OTwvdm9sdW1lPjxu
dW1iZXI+MzwvbnVtYmVyPjxkYXRlcz48eWVhcj4yMDE2PC95ZWFyPjwvZGF0ZXM+PHVybHM+PC91
cmxzPjwvcmVjb3JkPjwvQ2l0ZT48Q2l0ZT48QXV0aG9yPkRhbXJodW5nPC9BdXRob3I+PFllYXI+
MjAyMjwvWWVhcj48UmVjTnVtPjI5NDM8L1JlY051bT48cmVjb3JkPjxyZWMtbnVtYmVyPjI5NDM8
L3JlYy1udW1iZXI+PGZvcmVpZ24ta2V5cz48a2V5IGFwcD0iRU4iIGRiLWlkPSJ0emE5NTlyeHIw
dDIwMmV2dDU2NXdzczF4OXMwZDA5YTI5MmYiIHRpbWVzdGFtcD0iMTY5ODkyNzI5NSI+Mjk0Mzwv
a2V5PjwvZm9yZWlnbi1rZXlzPjxyZWYtdHlwZSBuYW1lPSJCb29rIFNlY3Rpb24iPjU8L3JlZi10
eXBlPjxjb250cmlidXRvcnM+PGF1dGhvcnM+PGF1dGhvcj5EYW1yaHVuZywgUG9ybnJhdDwvYXV0
aG9yPjwvYXV0aG9ycz48c2Vjb25kYXJ5LWF1dGhvcnM+PGF1dGhvcj5CdXNieSwgU2VsaW5hPC9h
dXRob3I+PGF1dGhvcj5GcmVlYm9keSwgS2VsbHk8L2F1dGhvcj48YXV0aG9yPlJhamVuZHJhbiwg
Q2hhcmxlbmU8L2F1dGhvcj48L3NlY29uZGFyeS1hdXRob3JzPjwvY29udHJpYnV0b3JzPjx0aXRs
ZXM+PHRpdGxlPllvdW5nIFBlb3BsZSZhcG9zO3MgVGhlYXRyZSBpbiBUaGFpbGFuZDogQSBwZXJm
b3JtYW5jZSBlY29sb2d5IGFwcHJvYWNoPC90aXRsZT48c2Vjb25kYXJ5LXRpdGxlPlRoZSBSb3V0
bGVkZ2UgQ29tcGFuaW9uIHRvIFRoZWF0cmUgYW5kIFlvdW5nIFBlb3BsZTwvc2Vjb25kYXJ5LXRp
dGxlPjwvdGl0bGVzPjxkYXRlcz48eWVhcj4yMDIyPC95ZWFyPjwvZGF0ZXM+PHB1Yi1sb2NhdGlv
bj5BYmluZ2RvbjwvcHViLWxvY2F0aW9uPjxwdWJsaXNoZXI+Um91dGxlZGdlPC9wdWJsaXNoZXI+
PHVybHM+PC91cmxzPjwvcmVjb3JkPjwvQ2l0ZT48L0VuZE5vdGU+AG==
</w:fldData>
        </w:fldChar>
      </w:r>
      <w:r w:rsidR="00E750A3">
        <w:rPr>
          <w:rFonts w:ascii="Times New Roman" w:hAnsi="Times New Roman" w:cs="Times New Roman"/>
          <w:sz w:val="24"/>
          <w:szCs w:val="24"/>
          <w:lang w:val="en-US"/>
        </w:rPr>
        <w:instrText xml:space="preserve"> ADDIN EN.CITE.DATA </w:instrText>
      </w:r>
      <w:r w:rsidR="00E750A3">
        <w:rPr>
          <w:rFonts w:ascii="Times New Roman" w:hAnsi="Times New Roman" w:cs="Times New Roman"/>
          <w:sz w:val="24"/>
          <w:szCs w:val="24"/>
          <w:lang w:val="en-US"/>
        </w:rPr>
      </w:r>
      <w:r w:rsidR="00E750A3">
        <w:rPr>
          <w:rFonts w:ascii="Times New Roman" w:hAnsi="Times New Roman" w:cs="Times New Roman"/>
          <w:sz w:val="24"/>
          <w:szCs w:val="24"/>
          <w:lang w:val="en-US"/>
        </w:rPr>
        <w:fldChar w:fldCharType="end"/>
      </w:r>
      <w:r w:rsidR="00E750A3">
        <w:rPr>
          <w:rFonts w:ascii="Times New Roman" w:hAnsi="Times New Roman" w:cs="Times New Roman"/>
          <w:sz w:val="24"/>
          <w:szCs w:val="24"/>
          <w:lang w:val="en-US"/>
        </w:rPr>
      </w:r>
      <w:r w:rsidR="00E750A3">
        <w:rPr>
          <w:rFonts w:ascii="Times New Roman" w:hAnsi="Times New Roman" w:cs="Times New Roman"/>
          <w:sz w:val="24"/>
          <w:szCs w:val="24"/>
          <w:lang w:val="en-US"/>
        </w:rPr>
        <w:fldChar w:fldCharType="separate"/>
      </w:r>
      <w:r w:rsidR="00E750A3">
        <w:rPr>
          <w:rFonts w:ascii="Times New Roman" w:hAnsi="Times New Roman" w:cs="Times New Roman"/>
          <w:noProof/>
          <w:sz w:val="24"/>
          <w:szCs w:val="24"/>
          <w:lang w:val="en-US"/>
        </w:rPr>
        <w:t>(e.g. Damrhung, 2022; Geertman, Labbé, Bourdreau, &amp; Jacques, 2016; Huijsmans, 2022; Kurfürst, 2021)</w:t>
      </w:r>
      <w:r w:rsidR="00E750A3">
        <w:rPr>
          <w:rFonts w:ascii="Times New Roman" w:hAnsi="Times New Roman" w:cs="Times New Roman"/>
          <w:sz w:val="24"/>
          <w:szCs w:val="24"/>
          <w:lang w:val="en-US"/>
        </w:rPr>
        <w:fldChar w:fldCharType="end"/>
      </w:r>
      <w:r w:rsidR="00AC163E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A0614B">
        <w:rPr>
          <w:rFonts w:ascii="Times New Roman" w:hAnsi="Times New Roman" w:cs="Times New Roman"/>
          <w:sz w:val="24"/>
          <w:szCs w:val="24"/>
          <w:lang w:val="en-US"/>
        </w:rPr>
        <w:t>It further</w:t>
      </w:r>
      <w:r w:rsidR="005611C1">
        <w:rPr>
          <w:rFonts w:ascii="Times New Roman" w:hAnsi="Times New Roman" w:cs="Times New Roman"/>
          <w:sz w:val="24"/>
          <w:szCs w:val="24"/>
          <w:lang w:val="en-US"/>
        </w:rPr>
        <w:t xml:space="preserve"> implies a shift in focus</w:t>
      </w:r>
      <w:r w:rsidR="00E94419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r w:rsidR="00371A3B">
        <w:rPr>
          <w:rFonts w:ascii="Times New Roman" w:hAnsi="Times New Roman" w:cs="Times New Roman"/>
          <w:sz w:val="24"/>
          <w:szCs w:val="24"/>
          <w:lang w:val="en-US"/>
        </w:rPr>
        <w:t xml:space="preserve">away </w:t>
      </w:r>
      <w:r w:rsidR="005611C1">
        <w:rPr>
          <w:rFonts w:ascii="Times New Roman" w:hAnsi="Times New Roman" w:cs="Times New Roman"/>
          <w:sz w:val="24"/>
          <w:szCs w:val="24"/>
          <w:lang w:val="en-US"/>
        </w:rPr>
        <w:t xml:space="preserve">from </w:t>
      </w:r>
      <w:r w:rsidR="0036333C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D1389A">
        <w:rPr>
          <w:rFonts w:ascii="Times New Roman" w:hAnsi="Times New Roman" w:cs="Times New Roman"/>
          <w:sz w:val="24"/>
          <w:szCs w:val="24"/>
          <w:lang w:val="en-US"/>
        </w:rPr>
        <w:t>established</w:t>
      </w:r>
      <w:r w:rsidR="00E94419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C54CFE">
        <w:rPr>
          <w:rFonts w:ascii="Times New Roman" w:hAnsi="Times New Roman" w:cs="Times New Roman"/>
          <w:sz w:val="24"/>
          <w:szCs w:val="24"/>
          <w:lang w:val="en-US"/>
        </w:rPr>
        <w:t xml:space="preserve"> towards </w:t>
      </w:r>
      <w:r w:rsidR="00B7515C">
        <w:rPr>
          <w:rFonts w:ascii="Times New Roman" w:hAnsi="Times New Roman" w:cs="Times New Roman"/>
          <w:sz w:val="24"/>
          <w:szCs w:val="24"/>
          <w:lang w:val="en-US"/>
        </w:rPr>
        <w:t xml:space="preserve">more marginal </w:t>
      </w:r>
      <w:r w:rsidR="00E6522D">
        <w:rPr>
          <w:rFonts w:ascii="Times New Roman" w:hAnsi="Times New Roman" w:cs="Times New Roman"/>
          <w:sz w:val="24"/>
          <w:szCs w:val="24"/>
          <w:lang w:val="en-US"/>
        </w:rPr>
        <w:t xml:space="preserve">(and at times marginalized) </w:t>
      </w:r>
      <w:r w:rsidR="00B7515C">
        <w:rPr>
          <w:rFonts w:ascii="Times New Roman" w:hAnsi="Times New Roman" w:cs="Times New Roman"/>
          <w:sz w:val="24"/>
          <w:szCs w:val="24"/>
          <w:lang w:val="en-US"/>
        </w:rPr>
        <w:t xml:space="preserve">and emerging actors, sites and </w:t>
      </w:r>
      <w:r w:rsidR="009108D5">
        <w:rPr>
          <w:rFonts w:ascii="Times New Roman" w:hAnsi="Times New Roman" w:cs="Times New Roman"/>
          <w:sz w:val="24"/>
          <w:szCs w:val="24"/>
          <w:lang w:val="en-US"/>
        </w:rPr>
        <w:t xml:space="preserve">ephemeral </w:t>
      </w:r>
      <w:r w:rsidR="00B7515C">
        <w:rPr>
          <w:rFonts w:ascii="Times New Roman" w:hAnsi="Times New Roman" w:cs="Times New Roman"/>
          <w:sz w:val="24"/>
          <w:szCs w:val="24"/>
          <w:lang w:val="en-US"/>
        </w:rPr>
        <w:t>forms of expression</w:t>
      </w:r>
      <w:r w:rsidR="0036333C">
        <w:rPr>
          <w:rFonts w:ascii="Times New Roman" w:hAnsi="Times New Roman" w:cs="Times New Roman"/>
          <w:sz w:val="24"/>
          <w:szCs w:val="24"/>
          <w:lang w:val="en-US"/>
        </w:rPr>
        <w:t xml:space="preserve"> of the performing arts in Southeast Asia</w:t>
      </w:r>
      <w:r w:rsidR="00B7515C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E652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94419">
        <w:rPr>
          <w:rFonts w:ascii="Times New Roman" w:hAnsi="Times New Roman" w:cs="Times New Roman"/>
          <w:sz w:val="24"/>
          <w:szCs w:val="24"/>
          <w:lang w:val="en-US"/>
        </w:rPr>
        <w:t xml:space="preserve">Thereby, a youth studies approach </w:t>
      </w:r>
      <w:r w:rsidR="00A0614B">
        <w:rPr>
          <w:rFonts w:ascii="Times New Roman" w:hAnsi="Times New Roman" w:cs="Times New Roman"/>
          <w:sz w:val="24"/>
          <w:szCs w:val="24"/>
          <w:lang w:val="en-US"/>
        </w:rPr>
        <w:t>illuminates</w:t>
      </w:r>
      <w:r w:rsidR="00E944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F7B60">
        <w:rPr>
          <w:rFonts w:ascii="Times New Roman" w:hAnsi="Times New Roman" w:cs="Times New Roman"/>
          <w:sz w:val="24"/>
          <w:szCs w:val="24"/>
          <w:lang w:val="en-US"/>
        </w:rPr>
        <w:t xml:space="preserve">intra- and intergenerational </w:t>
      </w:r>
      <w:r w:rsidR="00E94419">
        <w:rPr>
          <w:rFonts w:ascii="Times New Roman" w:hAnsi="Times New Roman" w:cs="Times New Roman"/>
          <w:sz w:val="24"/>
          <w:szCs w:val="24"/>
          <w:lang w:val="en-US"/>
        </w:rPr>
        <w:t>contestation</w:t>
      </w:r>
      <w:r w:rsidR="0090035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F7B60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0F6CC7">
        <w:rPr>
          <w:rFonts w:ascii="Times New Roman" w:hAnsi="Times New Roman" w:cs="Times New Roman"/>
          <w:sz w:val="24"/>
          <w:szCs w:val="24"/>
          <w:lang w:val="en-US"/>
        </w:rPr>
        <w:t>s well as</w:t>
      </w:r>
      <w:r w:rsidR="00DF7B60">
        <w:rPr>
          <w:rFonts w:ascii="Times New Roman" w:hAnsi="Times New Roman" w:cs="Times New Roman"/>
          <w:sz w:val="24"/>
          <w:szCs w:val="24"/>
          <w:lang w:val="en-US"/>
        </w:rPr>
        <w:t xml:space="preserve"> continuities </w:t>
      </w:r>
      <w:r w:rsidR="00137CE0">
        <w:rPr>
          <w:rFonts w:ascii="Times New Roman" w:hAnsi="Times New Roman" w:cs="Times New Roman"/>
          <w:sz w:val="24"/>
          <w:szCs w:val="24"/>
          <w:lang w:val="en-US"/>
        </w:rPr>
        <w:t>in the development of performing arts</w:t>
      </w:r>
      <w:r w:rsidR="00895D75">
        <w:rPr>
          <w:rFonts w:ascii="Times New Roman" w:hAnsi="Times New Roman" w:cs="Times New Roman"/>
          <w:sz w:val="24"/>
          <w:szCs w:val="24"/>
          <w:lang w:val="en-US"/>
        </w:rPr>
        <w:t xml:space="preserve"> and artists</w:t>
      </w:r>
      <w:r w:rsidR="0058708B">
        <w:rPr>
          <w:rFonts w:ascii="Times New Roman" w:hAnsi="Times New Roman" w:cs="Times New Roman"/>
          <w:sz w:val="24"/>
          <w:szCs w:val="24"/>
          <w:lang w:val="en-US"/>
        </w:rPr>
        <w:t xml:space="preserve">, and includes </w:t>
      </w:r>
      <w:r w:rsidR="00663214">
        <w:rPr>
          <w:rFonts w:ascii="Times New Roman" w:hAnsi="Times New Roman" w:cs="Times New Roman"/>
          <w:sz w:val="24"/>
          <w:szCs w:val="24"/>
          <w:lang w:val="en-US"/>
        </w:rPr>
        <w:t xml:space="preserve">reflection on </w:t>
      </w:r>
      <w:r w:rsidR="0058708B">
        <w:rPr>
          <w:rFonts w:ascii="Times New Roman" w:hAnsi="Times New Roman" w:cs="Times New Roman"/>
          <w:sz w:val="24"/>
          <w:szCs w:val="24"/>
          <w:lang w:val="en-US"/>
        </w:rPr>
        <w:t xml:space="preserve">the role </w:t>
      </w:r>
      <w:r w:rsidR="00663214">
        <w:rPr>
          <w:rFonts w:ascii="Times New Roman" w:hAnsi="Times New Roman" w:cs="Times New Roman"/>
          <w:sz w:val="24"/>
          <w:szCs w:val="24"/>
          <w:lang w:val="en-US"/>
        </w:rPr>
        <w:t xml:space="preserve">of significant </w:t>
      </w:r>
      <w:r w:rsidR="005305FE">
        <w:rPr>
          <w:rFonts w:ascii="Times New Roman" w:hAnsi="Times New Roman" w:cs="Times New Roman"/>
          <w:sz w:val="24"/>
          <w:szCs w:val="24"/>
          <w:lang w:val="en-US"/>
        </w:rPr>
        <w:t xml:space="preserve">adult </w:t>
      </w:r>
      <w:r w:rsidR="002C7D8B">
        <w:rPr>
          <w:rFonts w:ascii="Times New Roman" w:hAnsi="Times New Roman" w:cs="Times New Roman"/>
          <w:sz w:val="24"/>
          <w:szCs w:val="24"/>
          <w:lang w:val="en-US"/>
        </w:rPr>
        <w:t xml:space="preserve">others, ranging from parents and teachers, to (inter)national agents of cultural development such as national ministries </w:t>
      </w:r>
      <w:r w:rsidR="000C21E3">
        <w:rPr>
          <w:rFonts w:ascii="Times New Roman" w:hAnsi="Times New Roman" w:cs="Times New Roman"/>
          <w:sz w:val="24"/>
          <w:szCs w:val="24"/>
          <w:lang w:val="en-US"/>
        </w:rPr>
        <w:t>and international actors like, for example, the Goethe Institute.</w:t>
      </w:r>
      <w:r w:rsidR="00965C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96EB0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6810B8">
        <w:rPr>
          <w:rFonts w:ascii="Times New Roman" w:hAnsi="Times New Roman" w:cs="Times New Roman"/>
          <w:sz w:val="24"/>
          <w:szCs w:val="24"/>
          <w:lang w:val="en-US"/>
        </w:rPr>
        <w:t xml:space="preserve"> youth studies approach </w:t>
      </w:r>
      <w:r w:rsidR="00336E1E">
        <w:rPr>
          <w:rFonts w:ascii="Times New Roman" w:hAnsi="Times New Roman" w:cs="Times New Roman"/>
          <w:sz w:val="24"/>
          <w:szCs w:val="24"/>
          <w:lang w:val="en-US"/>
        </w:rPr>
        <w:t>may also focus on</w:t>
      </w:r>
      <w:r w:rsidR="006810B8">
        <w:rPr>
          <w:rFonts w:ascii="Times New Roman" w:hAnsi="Times New Roman" w:cs="Times New Roman"/>
          <w:sz w:val="24"/>
          <w:szCs w:val="24"/>
          <w:lang w:val="en-US"/>
        </w:rPr>
        <w:t xml:space="preserve"> young people’s engagement with the performing arts in relation to other dimensions</w:t>
      </w:r>
      <w:r w:rsidR="00FC1476">
        <w:rPr>
          <w:rFonts w:ascii="Times New Roman" w:hAnsi="Times New Roman" w:cs="Times New Roman"/>
          <w:sz w:val="24"/>
          <w:szCs w:val="24"/>
          <w:lang w:val="en-US"/>
        </w:rPr>
        <w:t xml:space="preserve"> of being young and growing up</w:t>
      </w:r>
      <w:r w:rsidR="003C17B5">
        <w:rPr>
          <w:rFonts w:ascii="Times New Roman" w:hAnsi="Times New Roman" w:cs="Times New Roman"/>
          <w:sz w:val="24"/>
          <w:szCs w:val="24"/>
          <w:lang w:val="en-US"/>
        </w:rPr>
        <w:t xml:space="preserve"> (such as </w:t>
      </w:r>
      <w:r w:rsidR="00F8690B">
        <w:rPr>
          <w:rFonts w:ascii="Times New Roman" w:hAnsi="Times New Roman" w:cs="Times New Roman"/>
          <w:sz w:val="24"/>
          <w:szCs w:val="24"/>
          <w:lang w:val="en-US"/>
        </w:rPr>
        <w:t>youth culture</w:t>
      </w:r>
      <w:r w:rsidR="002E7B5C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F8690B">
        <w:rPr>
          <w:rFonts w:ascii="Times New Roman" w:hAnsi="Times New Roman" w:cs="Times New Roman"/>
          <w:sz w:val="24"/>
          <w:szCs w:val="24"/>
          <w:lang w:val="en-US"/>
        </w:rPr>
        <w:t xml:space="preserve"> life</w:t>
      </w:r>
      <w:r w:rsidR="00DF75F0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F8690B">
        <w:rPr>
          <w:rFonts w:ascii="Times New Roman" w:hAnsi="Times New Roman" w:cs="Times New Roman"/>
          <w:sz w:val="24"/>
          <w:szCs w:val="24"/>
          <w:lang w:val="en-US"/>
        </w:rPr>
        <w:t>course dynamics</w:t>
      </w:r>
      <w:r w:rsidR="002E7B5C">
        <w:rPr>
          <w:rFonts w:ascii="Times New Roman" w:hAnsi="Times New Roman" w:cs="Times New Roman"/>
          <w:sz w:val="24"/>
          <w:szCs w:val="24"/>
          <w:lang w:val="en-US"/>
        </w:rPr>
        <w:t xml:space="preserve"> as well as the government of youth</w:t>
      </w:r>
      <w:r w:rsidR="00F8690B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FC1476">
        <w:rPr>
          <w:rFonts w:ascii="Times New Roman" w:hAnsi="Times New Roman" w:cs="Times New Roman"/>
          <w:sz w:val="24"/>
          <w:szCs w:val="24"/>
          <w:lang w:val="en-US"/>
        </w:rPr>
        <w:t xml:space="preserve"> – including paying attention to </w:t>
      </w:r>
      <w:r w:rsidR="00BC1176">
        <w:rPr>
          <w:rFonts w:ascii="Times New Roman" w:hAnsi="Times New Roman" w:cs="Times New Roman"/>
          <w:sz w:val="24"/>
          <w:szCs w:val="24"/>
          <w:lang w:val="en-US"/>
        </w:rPr>
        <w:t>gendered and classed dimensions.</w:t>
      </w:r>
      <w:r w:rsidR="00336E1E">
        <w:rPr>
          <w:rFonts w:ascii="Times New Roman" w:hAnsi="Times New Roman" w:cs="Times New Roman"/>
          <w:sz w:val="24"/>
          <w:szCs w:val="24"/>
          <w:lang w:val="en-US"/>
        </w:rPr>
        <w:t xml:space="preserve"> Finally, </w:t>
      </w:r>
      <w:r w:rsidR="00AE2778">
        <w:rPr>
          <w:rFonts w:ascii="Times New Roman" w:hAnsi="Times New Roman" w:cs="Times New Roman"/>
          <w:sz w:val="24"/>
          <w:szCs w:val="24"/>
          <w:lang w:val="en-US"/>
        </w:rPr>
        <w:t xml:space="preserve">a focus on youth and the performing arts </w:t>
      </w:r>
      <w:r w:rsidR="00CC2CE3">
        <w:rPr>
          <w:rFonts w:ascii="Times New Roman" w:hAnsi="Times New Roman" w:cs="Times New Roman"/>
          <w:sz w:val="24"/>
          <w:szCs w:val="24"/>
          <w:lang w:val="en-US"/>
        </w:rPr>
        <w:t>can also work as a window on larger processes of social change. For example, through the performing arts young people may prefigure</w:t>
      </w:r>
      <w:r w:rsidR="00B83026">
        <w:rPr>
          <w:rFonts w:ascii="Times New Roman" w:hAnsi="Times New Roman" w:cs="Times New Roman"/>
          <w:sz w:val="24"/>
          <w:szCs w:val="24"/>
          <w:lang w:val="en-US"/>
        </w:rPr>
        <w:t xml:space="preserve"> or explore desired futures or</w:t>
      </w:r>
      <w:r w:rsidR="00156ECB">
        <w:rPr>
          <w:rFonts w:ascii="Times New Roman" w:hAnsi="Times New Roman" w:cs="Times New Roman"/>
          <w:sz w:val="24"/>
          <w:szCs w:val="24"/>
          <w:lang w:val="en-US"/>
        </w:rPr>
        <w:t xml:space="preserve">, in </w:t>
      </w:r>
      <w:r w:rsidR="00181788">
        <w:rPr>
          <w:rFonts w:ascii="Times New Roman" w:hAnsi="Times New Roman" w:cs="Times New Roman"/>
          <w:sz w:val="24"/>
          <w:szCs w:val="24"/>
          <w:lang w:val="en-US"/>
        </w:rPr>
        <w:t>contrast</w:t>
      </w:r>
      <w:r w:rsidR="00156EC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3A4FAD">
        <w:rPr>
          <w:rFonts w:ascii="Times New Roman" w:hAnsi="Times New Roman" w:cs="Times New Roman"/>
          <w:sz w:val="24"/>
          <w:szCs w:val="24"/>
          <w:lang w:val="en-US"/>
        </w:rPr>
        <w:t xml:space="preserve">draw attention to </w:t>
      </w:r>
      <w:r w:rsidR="002072DF">
        <w:rPr>
          <w:rFonts w:ascii="Times New Roman" w:hAnsi="Times New Roman" w:cs="Times New Roman"/>
          <w:sz w:val="24"/>
          <w:szCs w:val="24"/>
          <w:lang w:val="en-US"/>
        </w:rPr>
        <w:t xml:space="preserve">current or </w:t>
      </w:r>
      <w:r w:rsidR="003A4FAD">
        <w:rPr>
          <w:rFonts w:ascii="Times New Roman" w:hAnsi="Times New Roman" w:cs="Times New Roman"/>
          <w:sz w:val="24"/>
          <w:szCs w:val="24"/>
          <w:lang w:val="en-US"/>
        </w:rPr>
        <w:t>looming crises</w:t>
      </w:r>
      <w:r w:rsidR="00193862">
        <w:rPr>
          <w:rFonts w:ascii="Times New Roman" w:hAnsi="Times New Roman" w:cs="Times New Roman"/>
          <w:sz w:val="24"/>
          <w:szCs w:val="24"/>
          <w:lang w:val="en-US"/>
        </w:rPr>
        <w:t xml:space="preserve"> in a youth</w:t>
      </w:r>
      <w:r w:rsidR="002072DF">
        <w:rPr>
          <w:rFonts w:ascii="Times New Roman" w:hAnsi="Times New Roman" w:cs="Times New Roman"/>
          <w:sz w:val="24"/>
          <w:szCs w:val="24"/>
          <w:lang w:val="en-US"/>
        </w:rPr>
        <w:t>ful style</w:t>
      </w:r>
      <w:r w:rsidR="00DE510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750A3">
        <w:rPr>
          <w:rFonts w:ascii="Times New Roman" w:hAnsi="Times New Roman" w:cs="Times New Roman"/>
          <w:sz w:val="24"/>
          <w:szCs w:val="24"/>
          <w:lang w:val="en-US"/>
        </w:rPr>
        <w:fldChar w:fldCharType="begin"/>
      </w:r>
      <w:r w:rsidR="00E750A3">
        <w:rPr>
          <w:rFonts w:ascii="Times New Roman" w:hAnsi="Times New Roman" w:cs="Times New Roman"/>
          <w:sz w:val="24"/>
          <w:szCs w:val="24"/>
          <w:lang w:val="en-US"/>
        </w:rPr>
        <w:instrText xml:space="preserve"> ADDIN EN.CITE &lt;EndNote&gt;&lt;Cite&gt;&lt;Author&gt;Mitchell&lt;/Author&gt;&lt;Year&gt;2018&lt;/Year&gt;&lt;RecNum&gt;2944&lt;/RecNum&gt;&lt;DisplayText&gt;(Hill, 2022; Mitchell, 2018)&lt;/DisplayText&gt;&lt;record&gt;&lt;rec-number&gt;2944&lt;/rec-number&gt;&lt;foreign-keys&gt;&lt;key app="EN" db-id="tza959rxr0t202evt565wss1x9s0d09a292f" timestamp="1698930917"&gt;2944&lt;/key&gt;&lt;/foreign-keys&gt;&lt;ref-type name="Blog"&gt;56&lt;/ref-type&gt;&lt;contributors&gt;&lt;authors&gt;&lt;author&gt;Mitchell, James&lt;/author&gt;&lt;/authors&gt;&lt;/contributors&gt;&lt;titles&gt;&lt;title&gt;Thailand&amp;apos;s Rap Against Dictatorship&lt;/title&gt;&lt;secondary-title&gt;New Mandala&lt;/secondary-title&gt;&lt;/titles&gt;&lt;periodical&gt;&lt;full-title&gt;New Mandala&lt;/full-title&gt;&lt;/periodical&gt;&lt;dates&gt;&lt;year&gt;2018&lt;/year&gt;&lt;pub-dates&gt;&lt;date&gt;2 November 2018&lt;/date&gt;&lt;/pub-dates&gt;&lt;/dates&gt;&lt;urls&gt;&lt;related-urls&gt;&lt;url&gt;https://www.newmandala.org/thailands-rap-against-dictatorship/&lt;/url&gt;&lt;/related-urls&gt;&lt;/urls&gt;&lt;/record&gt;&lt;/Cite&gt;&lt;Cite&gt;&lt;Author&gt;Hill&lt;/Author&gt;&lt;Year&gt;2022&lt;/Year&gt;&lt;RecNum&gt;2865&lt;/RecNum&gt;&lt;record&gt;&lt;rec-number&gt;2865&lt;/rec-number&gt;&lt;foreign-keys&gt;&lt;key app="EN" db-id="tza959rxr0t202evt565wss1x9s0d09a292f" timestamp="1667336640"&gt;2865&lt;/key&gt;&lt;/foreign-keys&gt;&lt;ref-type name="Journal Article"&gt;17&lt;/ref-type&gt;&lt;contributors&gt;&lt;authors&gt;&lt;author&gt;Hill, Charlotte&lt;/author&gt;&lt;/authors&gt;&lt;/contributors&gt;&lt;titles&gt;&lt;title&gt;Karen Women (re)constructing the Self Through Rap: Crossing boundaries and navigating lived spaces&lt;/title&gt;&lt;secondary-title&gt;Music &amp;amp; Arts in Action&lt;/secondary-title&gt;&lt;/titles&gt;&lt;periodical&gt;&lt;full-title&gt;Music &amp;amp; Arts in Action&lt;/full-title&gt;&lt;/periodical&gt;&lt;volume&gt;8&lt;/volume&gt;&lt;number&gt;1&lt;/number&gt;&lt;dates&gt;&lt;year&gt;2022&lt;/year&gt;&lt;/dates&gt;&lt;urls&gt;&lt;/urls&gt;&lt;/record&gt;&lt;/Cite&gt;&lt;/EndNote&gt;</w:instrText>
      </w:r>
      <w:r w:rsidR="00E750A3">
        <w:rPr>
          <w:rFonts w:ascii="Times New Roman" w:hAnsi="Times New Roman" w:cs="Times New Roman"/>
          <w:sz w:val="24"/>
          <w:szCs w:val="24"/>
          <w:lang w:val="en-US"/>
        </w:rPr>
        <w:fldChar w:fldCharType="separate"/>
      </w:r>
      <w:r w:rsidR="00E750A3">
        <w:rPr>
          <w:rFonts w:ascii="Times New Roman" w:hAnsi="Times New Roman" w:cs="Times New Roman"/>
          <w:noProof/>
          <w:sz w:val="24"/>
          <w:szCs w:val="24"/>
          <w:lang w:val="en-US"/>
        </w:rPr>
        <w:t>(Hill, 2022; Mitchell, 2018)</w:t>
      </w:r>
      <w:r w:rsidR="00E750A3">
        <w:rPr>
          <w:rFonts w:ascii="Times New Roman" w:hAnsi="Times New Roman" w:cs="Times New Roman"/>
          <w:sz w:val="24"/>
          <w:szCs w:val="24"/>
          <w:lang w:val="en-US"/>
        </w:rPr>
        <w:fldChar w:fldCharType="end"/>
      </w:r>
      <w:r w:rsidR="003A4FAD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683AD4">
        <w:rPr>
          <w:rFonts w:ascii="Times New Roman" w:hAnsi="Times New Roman" w:cs="Times New Roman"/>
          <w:sz w:val="24"/>
          <w:szCs w:val="24"/>
          <w:lang w:val="en-US"/>
        </w:rPr>
        <w:t xml:space="preserve">The emplaced characteristics of many </w:t>
      </w:r>
      <w:r w:rsidR="008E1FB6">
        <w:rPr>
          <w:rFonts w:ascii="Times New Roman" w:hAnsi="Times New Roman" w:cs="Times New Roman"/>
          <w:sz w:val="24"/>
          <w:szCs w:val="24"/>
          <w:lang w:val="en-US"/>
        </w:rPr>
        <w:t>forms of performing arts</w:t>
      </w:r>
      <w:r w:rsidR="00193862">
        <w:rPr>
          <w:rFonts w:ascii="Times New Roman" w:hAnsi="Times New Roman" w:cs="Times New Roman"/>
          <w:sz w:val="24"/>
          <w:szCs w:val="24"/>
          <w:lang w:val="en-US"/>
        </w:rPr>
        <w:t xml:space="preserve"> also make for fertile ground for spatial analyses, exploring how</w:t>
      </w:r>
      <w:r w:rsidR="00C0009C">
        <w:rPr>
          <w:rFonts w:ascii="Times New Roman" w:hAnsi="Times New Roman" w:cs="Times New Roman"/>
          <w:sz w:val="24"/>
          <w:szCs w:val="24"/>
          <w:lang w:val="en-US"/>
        </w:rPr>
        <w:t xml:space="preserve">, through the arts, young people engage in </w:t>
      </w:r>
      <w:r w:rsidR="001B0BFF">
        <w:rPr>
          <w:rFonts w:ascii="Times New Roman" w:hAnsi="Times New Roman" w:cs="Times New Roman"/>
          <w:sz w:val="24"/>
          <w:szCs w:val="24"/>
          <w:lang w:val="en-US"/>
        </w:rPr>
        <w:t xml:space="preserve">the politics of place, inscribing </w:t>
      </w:r>
      <w:r w:rsidR="005E58E4">
        <w:rPr>
          <w:rFonts w:ascii="Times New Roman" w:hAnsi="Times New Roman" w:cs="Times New Roman"/>
          <w:sz w:val="24"/>
          <w:szCs w:val="24"/>
          <w:lang w:val="en-US"/>
        </w:rPr>
        <w:t xml:space="preserve">places with new social meaning, </w:t>
      </w:r>
      <w:r w:rsidR="00F057C0">
        <w:rPr>
          <w:rFonts w:ascii="Times New Roman" w:hAnsi="Times New Roman" w:cs="Times New Roman"/>
          <w:sz w:val="24"/>
          <w:szCs w:val="24"/>
          <w:lang w:val="en-US"/>
        </w:rPr>
        <w:t xml:space="preserve">appropriating public </w:t>
      </w:r>
      <w:r w:rsidR="00F057C0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spaces, </w:t>
      </w:r>
      <w:r w:rsidR="005E58E4">
        <w:rPr>
          <w:rFonts w:ascii="Times New Roman" w:hAnsi="Times New Roman" w:cs="Times New Roman"/>
          <w:sz w:val="24"/>
          <w:szCs w:val="24"/>
          <w:lang w:val="en-US"/>
        </w:rPr>
        <w:t>or creating new spaces altogether</w:t>
      </w:r>
      <w:r w:rsidR="00D1049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526CC9">
        <w:rPr>
          <w:rFonts w:ascii="Times New Roman" w:hAnsi="Times New Roman" w:cs="Times New Roman"/>
          <w:sz w:val="24"/>
          <w:szCs w:val="24"/>
          <w:lang w:val="en-US"/>
        </w:rPr>
        <w:t xml:space="preserve">In addition, </w:t>
      </w:r>
      <w:r w:rsidR="00031D00">
        <w:rPr>
          <w:rFonts w:ascii="Times New Roman" w:hAnsi="Times New Roman" w:cs="Times New Roman"/>
          <w:sz w:val="24"/>
          <w:szCs w:val="24"/>
          <w:lang w:val="en-US"/>
        </w:rPr>
        <w:t xml:space="preserve">a focus on the spatiality of the performing arts would also </w:t>
      </w:r>
      <w:r w:rsidR="003A5DEC">
        <w:rPr>
          <w:rFonts w:ascii="Times New Roman" w:hAnsi="Times New Roman" w:cs="Times New Roman"/>
          <w:sz w:val="24"/>
          <w:szCs w:val="24"/>
          <w:lang w:val="en-US"/>
        </w:rPr>
        <w:t>include</w:t>
      </w:r>
      <w:r w:rsidR="00031D00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3A5DEC">
        <w:rPr>
          <w:rFonts w:ascii="Times New Roman" w:hAnsi="Times New Roman" w:cs="Times New Roman"/>
          <w:sz w:val="24"/>
          <w:szCs w:val="24"/>
          <w:lang w:val="en-US"/>
        </w:rPr>
        <w:t xml:space="preserve"> role</w:t>
      </w:r>
      <w:r w:rsidR="00031D00">
        <w:rPr>
          <w:rFonts w:ascii="Times New Roman" w:hAnsi="Times New Roman" w:cs="Times New Roman"/>
          <w:sz w:val="24"/>
          <w:szCs w:val="24"/>
          <w:lang w:val="en-US"/>
        </w:rPr>
        <w:t xml:space="preserve"> of </w:t>
      </w:r>
      <w:r w:rsidR="003703B4">
        <w:rPr>
          <w:rFonts w:ascii="Times New Roman" w:hAnsi="Times New Roman" w:cs="Times New Roman"/>
          <w:sz w:val="24"/>
          <w:szCs w:val="24"/>
          <w:lang w:val="en-US"/>
        </w:rPr>
        <w:t>intra-Asia and the international</w:t>
      </w:r>
      <w:r w:rsidR="00ED1BBB">
        <w:rPr>
          <w:rFonts w:ascii="Times New Roman" w:hAnsi="Times New Roman" w:cs="Times New Roman"/>
          <w:sz w:val="24"/>
          <w:szCs w:val="24"/>
          <w:lang w:val="en-US"/>
        </w:rPr>
        <w:t xml:space="preserve"> movement of artists and styles </w:t>
      </w:r>
      <w:r w:rsidR="00986934">
        <w:rPr>
          <w:rFonts w:ascii="Times New Roman" w:hAnsi="Times New Roman" w:cs="Times New Roman"/>
          <w:sz w:val="24"/>
          <w:szCs w:val="24"/>
          <w:lang w:val="en-US"/>
        </w:rPr>
        <w:t xml:space="preserve">in the process of </w:t>
      </w:r>
      <w:r w:rsidR="003A5DEC">
        <w:rPr>
          <w:rFonts w:ascii="Times New Roman" w:hAnsi="Times New Roman" w:cs="Times New Roman"/>
          <w:sz w:val="24"/>
          <w:szCs w:val="24"/>
          <w:lang w:val="en-US"/>
        </w:rPr>
        <w:t>artistic development</w:t>
      </w:r>
      <w:r w:rsidR="00F057C0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="009108D5">
        <w:rPr>
          <w:rFonts w:ascii="Times New Roman" w:hAnsi="Times New Roman" w:cs="Times New Roman"/>
          <w:sz w:val="24"/>
          <w:szCs w:val="24"/>
          <w:lang w:val="en-US"/>
        </w:rPr>
        <w:t>Chen and Chua, 2015)</w:t>
      </w:r>
      <w:r w:rsidR="003703B4">
        <w:rPr>
          <w:rFonts w:ascii="Times New Roman" w:hAnsi="Times New Roman" w:cs="Times New Roman"/>
          <w:sz w:val="24"/>
          <w:szCs w:val="24"/>
          <w:lang w:val="en-US"/>
        </w:rPr>
        <w:t>, including the role of the diaspora in this.</w:t>
      </w:r>
    </w:p>
    <w:p w14:paraId="27A2A486" w14:textId="77777777" w:rsidR="0058708B" w:rsidRDefault="0058708B" w:rsidP="0025132E">
      <w:pPr>
        <w:pStyle w:val="ListParagraph"/>
        <w:rPr>
          <w:rFonts w:ascii="Times New Roman" w:hAnsi="Times New Roman" w:cs="Times New Roman"/>
          <w:sz w:val="24"/>
          <w:szCs w:val="24"/>
          <w:lang w:val="en-US"/>
        </w:rPr>
      </w:pPr>
    </w:p>
    <w:p w14:paraId="7803E387" w14:textId="517A6007" w:rsidR="00494E68" w:rsidRPr="00494E68" w:rsidRDefault="00494E68" w:rsidP="0025132E">
      <w:pPr>
        <w:pStyle w:val="ListParagrap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494E68">
        <w:rPr>
          <w:rFonts w:ascii="Times New Roman" w:hAnsi="Times New Roman" w:cs="Times New Roman"/>
          <w:i/>
          <w:iCs/>
          <w:sz w:val="24"/>
          <w:szCs w:val="24"/>
          <w:lang w:val="en-US"/>
        </w:rPr>
        <w:t>Sources</w:t>
      </w:r>
    </w:p>
    <w:p w14:paraId="0E7ECFC4" w14:textId="77777777" w:rsidR="00D72D93" w:rsidRPr="00D72D93" w:rsidRDefault="00D72D93" w:rsidP="00D72D93">
      <w:pPr>
        <w:rPr>
          <w:rFonts w:asciiTheme="minorHAnsi" w:hAnsiTheme="minorHAnsi" w:cstheme="minorHAnsi"/>
          <w:lang w:val="de-DE"/>
        </w:rPr>
      </w:pPr>
      <w:r w:rsidRPr="00D72D93">
        <w:rPr>
          <w:rFonts w:asciiTheme="minorHAnsi" w:hAnsiTheme="minorHAnsi" w:cstheme="minorHAnsi"/>
          <w:lang w:val="en-GB"/>
        </w:rPr>
        <w:t xml:space="preserve">Chen, K. H., &amp; Chua, B. H. (2015). </w:t>
      </w:r>
      <w:r w:rsidRPr="00D72D93">
        <w:rPr>
          <w:rFonts w:asciiTheme="minorHAnsi" w:hAnsiTheme="minorHAnsi" w:cstheme="minorHAnsi"/>
          <w:i/>
          <w:iCs/>
          <w:lang w:val="en-GB"/>
        </w:rPr>
        <w:t>The inter-Asia cultural studies reader</w:t>
      </w:r>
      <w:r w:rsidRPr="00D72D93">
        <w:rPr>
          <w:rFonts w:asciiTheme="minorHAnsi" w:hAnsiTheme="minorHAnsi" w:cstheme="minorHAnsi"/>
          <w:lang w:val="en-GB"/>
        </w:rPr>
        <w:t xml:space="preserve">. </w:t>
      </w:r>
      <w:r w:rsidRPr="00D72D93">
        <w:rPr>
          <w:rFonts w:asciiTheme="minorHAnsi" w:hAnsiTheme="minorHAnsi" w:cstheme="minorHAnsi"/>
          <w:lang w:val="de-DE"/>
        </w:rPr>
        <w:t>Routledge.</w:t>
      </w:r>
    </w:p>
    <w:p w14:paraId="3A9D770B" w14:textId="77777777" w:rsidR="00494E68" w:rsidRPr="00D72D93" w:rsidRDefault="00494E68" w:rsidP="00494E68">
      <w:pPr>
        <w:pStyle w:val="EndNoteBibliography"/>
        <w:ind w:left="720" w:hanging="720"/>
        <w:rPr>
          <w:rFonts w:asciiTheme="minorHAnsi" w:hAnsiTheme="minorHAnsi" w:cstheme="minorHAnsi"/>
        </w:rPr>
      </w:pPr>
      <w:r w:rsidRPr="00D72D93">
        <w:rPr>
          <w:rFonts w:asciiTheme="minorHAnsi" w:hAnsiTheme="minorHAnsi" w:cstheme="minorHAnsi"/>
        </w:rPr>
        <w:fldChar w:fldCharType="begin"/>
      </w:r>
      <w:r w:rsidRPr="00D72D93">
        <w:rPr>
          <w:rFonts w:asciiTheme="minorHAnsi" w:hAnsiTheme="minorHAnsi" w:cstheme="minorHAnsi"/>
        </w:rPr>
        <w:instrText xml:space="preserve"> ADDIN EN.REFLIST </w:instrText>
      </w:r>
      <w:r w:rsidRPr="00D72D93">
        <w:rPr>
          <w:rFonts w:asciiTheme="minorHAnsi" w:hAnsiTheme="minorHAnsi" w:cstheme="minorHAnsi"/>
        </w:rPr>
        <w:fldChar w:fldCharType="separate"/>
      </w:r>
      <w:r w:rsidRPr="00D72D93">
        <w:rPr>
          <w:rFonts w:asciiTheme="minorHAnsi" w:hAnsiTheme="minorHAnsi" w:cstheme="minorHAnsi"/>
        </w:rPr>
        <w:t xml:space="preserve">Damrhung, P. (2022). Young People's Theatre in Thailand: A performance ecology approach. In S. Busby, K. Freebody, &amp; C. Rajendran (Eds.), </w:t>
      </w:r>
      <w:r w:rsidRPr="00D72D93">
        <w:rPr>
          <w:rFonts w:asciiTheme="minorHAnsi" w:hAnsiTheme="minorHAnsi" w:cstheme="minorHAnsi"/>
          <w:i/>
        </w:rPr>
        <w:t>The Routledge Companion to Theatre and Young People</w:t>
      </w:r>
      <w:r w:rsidRPr="00D72D93">
        <w:rPr>
          <w:rFonts w:asciiTheme="minorHAnsi" w:hAnsiTheme="minorHAnsi" w:cstheme="minorHAnsi"/>
        </w:rPr>
        <w:t>. Abingdon: Routledge.</w:t>
      </w:r>
    </w:p>
    <w:p w14:paraId="45ECA8DA" w14:textId="77777777" w:rsidR="00494E68" w:rsidRPr="00D72D93" w:rsidRDefault="00494E68" w:rsidP="00494E68">
      <w:pPr>
        <w:pStyle w:val="EndNoteBibliography"/>
        <w:ind w:left="720" w:hanging="720"/>
        <w:rPr>
          <w:rFonts w:asciiTheme="minorHAnsi" w:hAnsiTheme="minorHAnsi" w:cstheme="minorHAnsi"/>
        </w:rPr>
      </w:pPr>
      <w:r w:rsidRPr="00D72D93">
        <w:rPr>
          <w:rFonts w:asciiTheme="minorHAnsi" w:hAnsiTheme="minorHAnsi" w:cstheme="minorHAnsi"/>
        </w:rPr>
        <w:t xml:space="preserve">Geertman, S., Labbé, D., Bourdreau, J.-A., &amp; Jacques, O. (2016). Youth-driven Tactics of Public Space Appropriation in Hanoi: The case of skateboarding and parkour. </w:t>
      </w:r>
      <w:r w:rsidRPr="00D72D93">
        <w:rPr>
          <w:rFonts w:asciiTheme="minorHAnsi" w:hAnsiTheme="minorHAnsi" w:cstheme="minorHAnsi"/>
          <w:i/>
        </w:rPr>
        <w:t>Pacific Affairs, 89</w:t>
      </w:r>
      <w:r w:rsidRPr="00D72D93">
        <w:rPr>
          <w:rFonts w:asciiTheme="minorHAnsi" w:hAnsiTheme="minorHAnsi" w:cstheme="minorHAnsi"/>
        </w:rPr>
        <w:t xml:space="preserve">(3), 591-611. </w:t>
      </w:r>
    </w:p>
    <w:p w14:paraId="23169474" w14:textId="77777777" w:rsidR="00494E68" w:rsidRPr="00D72D93" w:rsidRDefault="00494E68" w:rsidP="00494E68">
      <w:pPr>
        <w:pStyle w:val="EndNoteBibliography"/>
        <w:ind w:left="720" w:hanging="720"/>
        <w:rPr>
          <w:rFonts w:asciiTheme="minorHAnsi" w:hAnsiTheme="minorHAnsi" w:cstheme="minorHAnsi"/>
        </w:rPr>
      </w:pPr>
      <w:r w:rsidRPr="00D72D93">
        <w:rPr>
          <w:rFonts w:asciiTheme="minorHAnsi" w:hAnsiTheme="minorHAnsi" w:cstheme="minorHAnsi"/>
        </w:rPr>
        <w:t xml:space="preserve">Hill, C. (2022). Karen Women (re)constructing the Self Through Rap: Crossing boundaries and navigating lived spaces. </w:t>
      </w:r>
      <w:r w:rsidRPr="00D72D93">
        <w:rPr>
          <w:rFonts w:asciiTheme="minorHAnsi" w:hAnsiTheme="minorHAnsi" w:cstheme="minorHAnsi"/>
          <w:i/>
        </w:rPr>
        <w:t>Music &amp; Arts in Action, 8</w:t>
      </w:r>
      <w:r w:rsidRPr="00D72D93">
        <w:rPr>
          <w:rFonts w:asciiTheme="minorHAnsi" w:hAnsiTheme="minorHAnsi" w:cstheme="minorHAnsi"/>
        </w:rPr>
        <w:t xml:space="preserve">(1). </w:t>
      </w:r>
    </w:p>
    <w:p w14:paraId="3449F724" w14:textId="77777777" w:rsidR="00494E68" w:rsidRPr="00D72D93" w:rsidRDefault="00494E68" w:rsidP="00494E68">
      <w:pPr>
        <w:pStyle w:val="EndNoteBibliography"/>
        <w:ind w:left="720" w:hanging="720"/>
        <w:rPr>
          <w:rFonts w:asciiTheme="minorHAnsi" w:hAnsiTheme="minorHAnsi" w:cstheme="minorHAnsi"/>
        </w:rPr>
      </w:pPr>
      <w:r w:rsidRPr="00D72D93">
        <w:rPr>
          <w:rFonts w:asciiTheme="minorHAnsi" w:hAnsiTheme="minorHAnsi" w:cstheme="minorHAnsi"/>
        </w:rPr>
        <w:t xml:space="preserve">Huijsmans, R. (2022). "Pieces that Form a More Complete Whole". Potencies of meaning in Lao contemporary dance. </w:t>
      </w:r>
      <w:r w:rsidRPr="00D72D93">
        <w:rPr>
          <w:rFonts w:asciiTheme="minorHAnsi" w:hAnsiTheme="minorHAnsi" w:cstheme="minorHAnsi"/>
          <w:i/>
        </w:rPr>
        <w:t>Music &amp; Arts in Action, 8</w:t>
      </w:r>
      <w:r w:rsidRPr="00D72D93">
        <w:rPr>
          <w:rFonts w:asciiTheme="minorHAnsi" w:hAnsiTheme="minorHAnsi" w:cstheme="minorHAnsi"/>
        </w:rPr>
        <w:t xml:space="preserve">(1), 50-68. </w:t>
      </w:r>
    </w:p>
    <w:p w14:paraId="149AE11E" w14:textId="77777777" w:rsidR="00494E68" w:rsidRPr="00D72D93" w:rsidRDefault="00494E68" w:rsidP="00494E68">
      <w:pPr>
        <w:pStyle w:val="EndNoteBibliography"/>
        <w:ind w:left="720" w:hanging="720"/>
        <w:rPr>
          <w:rFonts w:asciiTheme="minorHAnsi" w:hAnsiTheme="minorHAnsi" w:cstheme="minorHAnsi"/>
        </w:rPr>
      </w:pPr>
      <w:r w:rsidRPr="00D72D93">
        <w:rPr>
          <w:rFonts w:asciiTheme="minorHAnsi" w:hAnsiTheme="minorHAnsi" w:cstheme="minorHAnsi"/>
        </w:rPr>
        <w:t xml:space="preserve">Kurfürst, S. (2021). </w:t>
      </w:r>
      <w:r w:rsidRPr="00D72D93">
        <w:rPr>
          <w:rFonts w:asciiTheme="minorHAnsi" w:hAnsiTheme="minorHAnsi" w:cstheme="minorHAnsi"/>
          <w:i/>
        </w:rPr>
        <w:t>Dancing Youth: Hip hop and gender in late socialist Vietnam</w:t>
      </w:r>
      <w:r w:rsidRPr="00D72D93">
        <w:rPr>
          <w:rFonts w:asciiTheme="minorHAnsi" w:hAnsiTheme="minorHAnsi" w:cstheme="minorHAnsi"/>
        </w:rPr>
        <w:t>. Bielefeld: transcript Verlag.</w:t>
      </w:r>
    </w:p>
    <w:p w14:paraId="14BB08DA" w14:textId="1056D6E3" w:rsidR="00494E68" w:rsidRPr="00D72D93" w:rsidRDefault="00494E68" w:rsidP="00494E68">
      <w:pPr>
        <w:pStyle w:val="EndNoteBibliography"/>
        <w:ind w:left="720" w:hanging="720"/>
        <w:rPr>
          <w:rFonts w:asciiTheme="minorHAnsi" w:hAnsiTheme="minorHAnsi" w:cstheme="minorHAnsi"/>
        </w:rPr>
      </w:pPr>
      <w:r w:rsidRPr="00D72D93">
        <w:rPr>
          <w:rFonts w:asciiTheme="minorHAnsi" w:hAnsiTheme="minorHAnsi" w:cstheme="minorHAnsi"/>
        </w:rPr>
        <w:t xml:space="preserve">Mitchell, J. (2018, 2 November 2018). Thailand's Rap Against Dictatorship. </w:t>
      </w:r>
      <w:r w:rsidR="006662E4" w:rsidRPr="00D72D93">
        <w:rPr>
          <w:rFonts w:asciiTheme="minorHAnsi" w:hAnsiTheme="minorHAnsi" w:cstheme="minorHAnsi"/>
          <w:i/>
          <w:iCs/>
        </w:rPr>
        <w:t>New Mandala</w:t>
      </w:r>
      <w:r w:rsidR="00782E61" w:rsidRPr="00D72D93">
        <w:rPr>
          <w:rFonts w:asciiTheme="minorHAnsi" w:hAnsiTheme="minorHAnsi" w:cstheme="minorHAnsi"/>
          <w:i/>
          <w:iCs/>
        </w:rPr>
        <w:t>: New perspectives on Southeast Asia</w:t>
      </w:r>
      <w:r w:rsidRPr="00D72D93">
        <w:rPr>
          <w:rFonts w:asciiTheme="minorHAnsi" w:hAnsiTheme="minorHAnsi" w:cstheme="minorHAnsi"/>
        </w:rPr>
        <w:t xml:space="preserve"> Retrieved from </w:t>
      </w:r>
      <w:hyperlink r:id="rId8" w:history="1">
        <w:r w:rsidRPr="00D72D93">
          <w:rPr>
            <w:rStyle w:val="Hyperlink"/>
            <w:rFonts w:asciiTheme="minorHAnsi" w:hAnsiTheme="minorHAnsi" w:cstheme="minorHAnsi"/>
          </w:rPr>
          <w:t>https://www.newmandala.org/thailands-rap-against-dictatorship/</w:t>
        </w:r>
      </w:hyperlink>
    </w:p>
    <w:p w14:paraId="43F2A140" w14:textId="337AA263" w:rsidR="009108D5" w:rsidRPr="009108D5" w:rsidRDefault="00494E68" w:rsidP="009108D5">
      <w:pPr>
        <w:pStyle w:val="ListParagraph"/>
        <w:rPr>
          <w:rFonts w:ascii="Times New Roman" w:hAnsi="Times New Roman" w:cs="Times New Roman"/>
          <w:sz w:val="24"/>
          <w:szCs w:val="24"/>
          <w:lang w:val="de-DE"/>
        </w:rPr>
      </w:pPr>
      <w:r w:rsidRPr="00D72D93">
        <w:rPr>
          <w:rFonts w:asciiTheme="minorHAnsi" w:hAnsiTheme="minorHAnsi" w:cstheme="minorHAnsi"/>
          <w:lang w:val="en-US"/>
        </w:rPr>
        <w:fldChar w:fldCharType="end"/>
      </w:r>
    </w:p>
    <w:p w14:paraId="3F8C455B" w14:textId="664F5B93" w:rsidR="00494E68" w:rsidRDefault="00494E68" w:rsidP="00494E68">
      <w:pPr>
        <w:pStyle w:val="ListParagraph"/>
        <w:rPr>
          <w:rFonts w:ascii="Times New Roman" w:hAnsi="Times New Roman" w:cs="Times New Roman"/>
          <w:sz w:val="24"/>
          <w:szCs w:val="24"/>
          <w:lang w:val="en-US"/>
        </w:rPr>
      </w:pPr>
    </w:p>
    <w:p w14:paraId="4B8EA805" w14:textId="77777777" w:rsidR="00710394" w:rsidRPr="00710394" w:rsidRDefault="00710394" w:rsidP="0025132E">
      <w:pPr>
        <w:pStyle w:val="ListParagraph"/>
        <w:rPr>
          <w:rFonts w:ascii="Times New Roman" w:hAnsi="Times New Roman" w:cs="Times New Roman"/>
          <w:sz w:val="24"/>
          <w:szCs w:val="24"/>
          <w:lang w:val="en-US"/>
        </w:rPr>
      </w:pPr>
    </w:p>
    <w:p w14:paraId="35D1783E" w14:textId="0CEE2953" w:rsidR="00650C22" w:rsidRPr="0025132E" w:rsidRDefault="00820AC7" w:rsidP="0025132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25132E">
        <w:rPr>
          <w:rFonts w:ascii="Times New Roman" w:hAnsi="Times New Roman" w:cs="Times New Roman"/>
          <w:b/>
          <w:bCs/>
          <w:sz w:val="24"/>
          <w:szCs w:val="24"/>
          <w:lang w:val="en-US"/>
        </w:rPr>
        <w:t>Se</w:t>
      </w:r>
      <w:r w:rsidR="00650C22" w:rsidRPr="0025132E">
        <w:rPr>
          <w:rFonts w:ascii="Times New Roman" w:hAnsi="Times New Roman" w:cs="Times New Roman"/>
          <w:b/>
          <w:bCs/>
          <w:sz w:val="24"/>
          <w:szCs w:val="24"/>
          <w:lang w:val="en-US"/>
        </w:rPr>
        <w:t>ssion</w:t>
      </w:r>
      <w:r w:rsidR="003030B8" w:rsidRPr="0025132E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: </w:t>
      </w:r>
      <w:r w:rsidR="003030B8" w:rsidRPr="0025132E">
        <w:rPr>
          <w:rFonts w:ascii="Times New Roman" w:hAnsi="Times New Roman" w:cs="Times New Roman"/>
          <w:sz w:val="24"/>
          <w:szCs w:val="24"/>
          <w:lang w:val="en-US"/>
        </w:rPr>
        <w:t>a single session (1*90 minutes) has space for 3-4 presenters</w:t>
      </w:r>
      <w:r w:rsidR="00906E3A" w:rsidRPr="0025132E">
        <w:rPr>
          <w:rFonts w:ascii="Times New Roman" w:hAnsi="Times New Roman" w:cs="Times New Roman"/>
          <w:sz w:val="24"/>
          <w:szCs w:val="24"/>
          <w:lang w:val="en-US"/>
        </w:rPr>
        <w:t>, a double session  (2*90 minutes) has space for 6 presenters. Assuming we will both present</w:t>
      </w:r>
      <w:r w:rsidR="00F72CB4" w:rsidRPr="0025132E">
        <w:rPr>
          <w:rFonts w:ascii="Times New Roman" w:hAnsi="Times New Roman" w:cs="Times New Roman"/>
          <w:sz w:val="24"/>
          <w:szCs w:val="24"/>
          <w:lang w:val="en-US"/>
        </w:rPr>
        <w:t xml:space="preserve"> we might want to opt for a double session to have space for 4 additional presenters. Also, </w:t>
      </w:r>
      <w:r w:rsidR="0024003A" w:rsidRPr="0025132E">
        <w:rPr>
          <w:rFonts w:ascii="Times New Roman" w:hAnsi="Times New Roman" w:cs="Times New Roman"/>
          <w:sz w:val="24"/>
          <w:szCs w:val="24"/>
          <w:lang w:val="en-US"/>
        </w:rPr>
        <w:t>this way we have a broader base to work towards a possible publication.</w:t>
      </w:r>
    </w:p>
    <w:p w14:paraId="6D6BB9E4" w14:textId="6241EEED" w:rsidR="00736F2F" w:rsidRDefault="008D7CC1" w:rsidP="00423DA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Discussant</w:t>
      </w:r>
      <w:r w:rsidR="008306C1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: </w:t>
      </w:r>
      <w:r w:rsidR="00736F2F">
        <w:rPr>
          <w:rFonts w:ascii="Times New Roman" w:hAnsi="Times New Roman" w:cs="Times New Roman"/>
          <w:sz w:val="24"/>
          <w:szCs w:val="24"/>
          <w:lang w:val="en-US"/>
        </w:rPr>
        <w:t>We plan inviting a discussant</w:t>
      </w:r>
      <w:r w:rsidR="00276E0E">
        <w:rPr>
          <w:rFonts w:ascii="Times New Roman" w:hAnsi="Times New Roman" w:cs="Times New Roman"/>
          <w:sz w:val="24"/>
          <w:szCs w:val="24"/>
          <w:lang w:val="en-US"/>
        </w:rPr>
        <w:t>, ideally someone from Southeast Asia</w:t>
      </w:r>
      <w:r w:rsidR="00804CB4">
        <w:rPr>
          <w:rFonts w:ascii="Times New Roman" w:hAnsi="Times New Roman" w:cs="Times New Roman"/>
          <w:sz w:val="24"/>
          <w:szCs w:val="24"/>
          <w:lang w:val="en-US"/>
        </w:rPr>
        <w:t xml:space="preserve"> with substantial scholarly and/or artistic experience</w:t>
      </w:r>
      <w:r w:rsidR="00581CDB">
        <w:rPr>
          <w:rFonts w:ascii="Times New Roman" w:hAnsi="Times New Roman" w:cs="Times New Roman"/>
          <w:sz w:val="24"/>
          <w:szCs w:val="24"/>
          <w:lang w:val="en-US"/>
        </w:rPr>
        <w:t xml:space="preserve"> in the field</w:t>
      </w:r>
      <w:r w:rsidR="00804CB4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581CDB">
        <w:rPr>
          <w:rFonts w:ascii="Times New Roman" w:hAnsi="Times New Roman" w:cs="Times New Roman"/>
          <w:sz w:val="24"/>
          <w:szCs w:val="24"/>
          <w:lang w:val="en-US"/>
        </w:rPr>
        <w:t xml:space="preserve"> We have </w:t>
      </w:r>
      <w:r w:rsidR="00D5134B">
        <w:rPr>
          <w:rFonts w:ascii="Times New Roman" w:hAnsi="Times New Roman" w:cs="Times New Roman"/>
          <w:sz w:val="24"/>
          <w:szCs w:val="24"/>
          <w:lang w:val="en-US"/>
        </w:rPr>
        <w:t xml:space="preserve">drawn up </w:t>
      </w:r>
      <w:r w:rsidR="00581CDB">
        <w:rPr>
          <w:rFonts w:ascii="Times New Roman" w:hAnsi="Times New Roman" w:cs="Times New Roman"/>
          <w:sz w:val="24"/>
          <w:szCs w:val="24"/>
          <w:lang w:val="en-US"/>
        </w:rPr>
        <w:t>a list of possible candidates. Will check in on their availability and interest sooner to the date.</w:t>
      </w:r>
      <w:r w:rsidR="00804C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37494368" w14:textId="77777777" w:rsidR="00B3201A" w:rsidRDefault="00B3201A" w:rsidP="0059537B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51F63E84" w14:textId="77777777" w:rsidR="00B3201A" w:rsidRDefault="00B3201A" w:rsidP="0059537B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2FFFCA3D" w14:textId="77777777" w:rsidR="00E750A3" w:rsidRDefault="00E750A3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19BD08C6" w14:textId="29A11257" w:rsidR="0059537B" w:rsidRPr="006B1E0A" w:rsidRDefault="0059537B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59537B" w:rsidRPr="006B1E0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okChampa">
    <w:panose1 w:val="020B0604020202020204"/>
    <w:charset w:val="DE"/>
    <w:family w:val="swiss"/>
    <w:pitch w:val="variable"/>
    <w:sig w:usb0="83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54543A"/>
    <w:multiLevelType w:val="hybridMultilevel"/>
    <w:tmpl w:val="15A0EA32"/>
    <w:lvl w:ilvl="0" w:tplc="41E66C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21528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.Layout" w:val="&lt;ENLayout&gt;&lt;Style&gt;APA 6th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tza959rxr0t202evt565wss1x9s0d09a292f&quot;&gt;Laos-ConvertedRecovered Copy&lt;record-ids&gt;&lt;item&gt;2126&lt;/item&gt;&lt;item&gt;2865&lt;/item&gt;&lt;item&gt;2897&lt;/item&gt;&lt;item&gt;2942&lt;/item&gt;&lt;item&gt;2943&lt;/item&gt;&lt;item&gt;2944&lt;/item&gt;&lt;/record-ids&gt;&lt;/item&gt;&lt;/Libraries&gt;"/>
  </w:docVars>
  <w:rsids>
    <w:rsidRoot w:val="0059537B"/>
    <w:rsid w:val="00031D00"/>
    <w:rsid w:val="00055DDB"/>
    <w:rsid w:val="000B6BB3"/>
    <w:rsid w:val="000C21E3"/>
    <w:rsid w:val="000C3CBF"/>
    <w:rsid w:val="000C7EBC"/>
    <w:rsid w:val="000F6CC7"/>
    <w:rsid w:val="00121783"/>
    <w:rsid w:val="00137CE0"/>
    <w:rsid w:val="00156ECB"/>
    <w:rsid w:val="00181788"/>
    <w:rsid w:val="00193862"/>
    <w:rsid w:val="001A662D"/>
    <w:rsid w:val="001B0BFF"/>
    <w:rsid w:val="001D6736"/>
    <w:rsid w:val="00201CCC"/>
    <w:rsid w:val="00204321"/>
    <w:rsid w:val="002072DF"/>
    <w:rsid w:val="0024003A"/>
    <w:rsid w:val="0025132E"/>
    <w:rsid w:val="00276E0E"/>
    <w:rsid w:val="002819CD"/>
    <w:rsid w:val="00281AA1"/>
    <w:rsid w:val="002C2EF0"/>
    <w:rsid w:val="002C7D8B"/>
    <w:rsid w:val="002E7B5C"/>
    <w:rsid w:val="003030B8"/>
    <w:rsid w:val="00336E1E"/>
    <w:rsid w:val="0036333C"/>
    <w:rsid w:val="003703B4"/>
    <w:rsid w:val="00371A3B"/>
    <w:rsid w:val="00382121"/>
    <w:rsid w:val="003A4FAD"/>
    <w:rsid w:val="003A5DEC"/>
    <w:rsid w:val="003A7981"/>
    <w:rsid w:val="003C17B5"/>
    <w:rsid w:val="003D509E"/>
    <w:rsid w:val="003F07ED"/>
    <w:rsid w:val="003F28FC"/>
    <w:rsid w:val="00423DA7"/>
    <w:rsid w:val="00494E68"/>
    <w:rsid w:val="004B2685"/>
    <w:rsid w:val="00526CC9"/>
    <w:rsid w:val="005305FE"/>
    <w:rsid w:val="005611C1"/>
    <w:rsid w:val="00581CDB"/>
    <w:rsid w:val="005836E4"/>
    <w:rsid w:val="0058708B"/>
    <w:rsid w:val="0059537B"/>
    <w:rsid w:val="005A2B4B"/>
    <w:rsid w:val="005B12B9"/>
    <w:rsid w:val="005D2540"/>
    <w:rsid w:val="005E4E97"/>
    <w:rsid w:val="005E58E4"/>
    <w:rsid w:val="006131B2"/>
    <w:rsid w:val="006312E1"/>
    <w:rsid w:val="00650C22"/>
    <w:rsid w:val="00663214"/>
    <w:rsid w:val="006662E4"/>
    <w:rsid w:val="006810B8"/>
    <w:rsid w:val="00683AD4"/>
    <w:rsid w:val="006B1504"/>
    <w:rsid w:val="006B1E0A"/>
    <w:rsid w:val="006D10D5"/>
    <w:rsid w:val="00710394"/>
    <w:rsid w:val="00736F2F"/>
    <w:rsid w:val="007803E2"/>
    <w:rsid w:val="00782E61"/>
    <w:rsid w:val="007A0414"/>
    <w:rsid w:val="007F0C15"/>
    <w:rsid w:val="00804CB4"/>
    <w:rsid w:val="00820AC7"/>
    <w:rsid w:val="008306C1"/>
    <w:rsid w:val="00863BAB"/>
    <w:rsid w:val="008831D9"/>
    <w:rsid w:val="00884939"/>
    <w:rsid w:val="00890C83"/>
    <w:rsid w:val="00895D75"/>
    <w:rsid w:val="008A10B8"/>
    <w:rsid w:val="008C7E6A"/>
    <w:rsid w:val="008D7CC1"/>
    <w:rsid w:val="008E1FB6"/>
    <w:rsid w:val="00900352"/>
    <w:rsid w:val="00906E3A"/>
    <w:rsid w:val="009070E1"/>
    <w:rsid w:val="009108D5"/>
    <w:rsid w:val="00926829"/>
    <w:rsid w:val="00965CD9"/>
    <w:rsid w:val="00977BB2"/>
    <w:rsid w:val="00986934"/>
    <w:rsid w:val="009C41B7"/>
    <w:rsid w:val="00A0614B"/>
    <w:rsid w:val="00A6176B"/>
    <w:rsid w:val="00A6662F"/>
    <w:rsid w:val="00A66BDC"/>
    <w:rsid w:val="00AB3A08"/>
    <w:rsid w:val="00AC163E"/>
    <w:rsid w:val="00AD49B9"/>
    <w:rsid w:val="00AE2778"/>
    <w:rsid w:val="00AE31A1"/>
    <w:rsid w:val="00AE7CC3"/>
    <w:rsid w:val="00B1618C"/>
    <w:rsid w:val="00B266A0"/>
    <w:rsid w:val="00B3201A"/>
    <w:rsid w:val="00B33E46"/>
    <w:rsid w:val="00B360D8"/>
    <w:rsid w:val="00B57933"/>
    <w:rsid w:val="00B7515C"/>
    <w:rsid w:val="00B83026"/>
    <w:rsid w:val="00BA64CA"/>
    <w:rsid w:val="00BC1176"/>
    <w:rsid w:val="00BE18BB"/>
    <w:rsid w:val="00C0009C"/>
    <w:rsid w:val="00C0590F"/>
    <w:rsid w:val="00C215BC"/>
    <w:rsid w:val="00C35B0F"/>
    <w:rsid w:val="00C52C40"/>
    <w:rsid w:val="00C54CFE"/>
    <w:rsid w:val="00C5713A"/>
    <w:rsid w:val="00C65708"/>
    <w:rsid w:val="00C8008F"/>
    <w:rsid w:val="00C86450"/>
    <w:rsid w:val="00C96EB0"/>
    <w:rsid w:val="00CB7282"/>
    <w:rsid w:val="00CC2CE3"/>
    <w:rsid w:val="00D1049C"/>
    <w:rsid w:val="00D1389A"/>
    <w:rsid w:val="00D5134B"/>
    <w:rsid w:val="00D66031"/>
    <w:rsid w:val="00D72D93"/>
    <w:rsid w:val="00DA12FD"/>
    <w:rsid w:val="00DB0462"/>
    <w:rsid w:val="00DD6FC1"/>
    <w:rsid w:val="00DE5106"/>
    <w:rsid w:val="00DF75F0"/>
    <w:rsid w:val="00DF7B60"/>
    <w:rsid w:val="00E13F48"/>
    <w:rsid w:val="00E62667"/>
    <w:rsid w:val="00E6522D"/>
    <w:rsid w:val="00E662BA"/>
    <w:rsid w:val="00E750A3"/>
    <w:rsid w:val="00E8644A"/>
    <w:rsid w:val="00E94419"/>
    <w:rsid w:val="00EC5835"/>
    <w:rsid w:val="00EC5FA9"/>
    <w:rsid w:val="00ED1BBB"/>
    <w:rsid w:val="00F03CA5"/>
    <w:rsid w:val="00F057C0"/>
    <w:rsid w:val="00F2795E"/>
    <w:rsid w:val="00F72CB4"/>
    <w:rsid w:val="00F8690B"/>
    <w:rsid w:val="00FC1476"/>
    <w:rsid w:val="00FD72FA"/>
    <w:rsid w:val="00FE05FD"/>
    <w:rsid w:val="00FE2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5A3F3"/>
  <w15:chartTrackingRefBased/>
  <w15:docId w15:val="{F6F6E412-93F9-41F6-82EB-C563882E9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eastAsia="en-US" w:bidi="lo-L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537B"/>
    <w:pPr>
      <w:spacing w:after="0" w:line="240" w:lineRule="auto"/>
    </w:pPr>
    <w:rPr>
      <w:rFonts w:ascii="Calibri" w:hAnsi="Calibri" w:cs="Calibri"/>
      <w:kern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ribe-event-date-start">
    <w:name w:val="tribe-event-date-start"/>
    <w:basedOn w:val="DefaultParagraphFont"/>
    <w:rsid w:val="009C41B7"/>
  </w:style>
  <w:style w:type="character" w:customStyle="1" w:styleId="tribe-event-date-end">
    <w:name w:val="tribe-event-date-end"/>
    <w:basedOn w:val="DefaultParagraphFont"/>
    <w:rsid w:val="009C41B7"/>
  </w:style>
  <w:style w:type="character" w:styleId="Hyperlink">
    <w:name w:val="Hyperlink"/>
    <w:basedOn w:val="DefaultParagraphFont"/>
    <w:uiPriority w:val="99"/>
    <w:unhideWhenUsed/>
    <w:rsid w:val="00E13F48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13F48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A6662F"/>
    <w:rPr>
      <w:b/>
      <w:bCs/>
    </w:rPr>
  </w:style>
  <w:style w:type="paragraph" w:styleId="ListParagraph">
    <w:name w:val="List Paragraph"/>
    <w:basedOn w:val="Normal"/>
    <w:link w:val="ListParagraphChar"/>
    <w:uiPriority w:val="34"/>
    <w:qFormat/>
    <w:rsid w:val="00B1618C"/>
    <w:pPr>
      <w:ind w:left="720"/>
      <w:contextualSpacing/>
    </w:pPr>
  </w:style>
  <w:style w:type="paragraph" w:customStyle="1" w:styleId="EndNoteBibliographyTitle">
    <w:name w:val="EndNote Bibliography Title"/>
    <w:basedOn w:val="Normal"/>
    <w:link w:val="EndNoteBibliographyTitleChar"/>
    <w:rsid w:val="00E750A3"/>
    <w:pPr>
      <w:jc w:val="center"/>
    </w:pPr>
    <w:rPr>
      <w:noProof/>
      <w:lang w:val="en-US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E750A3"/>
    <w:rPr>
      <w:rFonts w:ascii="Calibri" w:hAnsi="Calibri" w:cs="Calibri"/>
      <w:kern w:val="0"/>
    </w:rPr>
  </w:style>
  <w:style w:type="character" w:customStyle="1" w:styleId="EndNoteBibliographyTitleChar">
    <w:name w:val="EndNote Bibliography Title Char"/>
    <w:basedOn w:val="ListParagraphChar"/>
    <w:link w:val="EndNoteBibliographyTitle"/>
    <w:rsid w:val="00E750A3"/>
    <w:rPr>
      <w:rFonts w:ascii="Calibri" w:hAnsi="Calibri" w:cs="Calibri"/>
      <w:noProof/>
      <w:kern w:val="0"/>
      <w:lang w:val="en-US"/>
    </w:rPr>
  </w:style>
  <w:style w:type="paragraph" w:customStyle="1" w:styleId="EndNoteBibliography">
    <w:name w:val="EndNote Bibliography"/>
    <w:basedOn w:val="Normal"/>
    <w:link w:val="EndNoteBibliographyChar"/>
    <w:rsid w:val="00E750A3"/>
    <w:rPr>
      <w:noProof/>
      <w:lang w:val="en-US"/>
    </w:rPr>
  </w:style>
  <w:style w:type="character" w:customStyle="1" w:styleId="EndNoteBibliographyChar">
    <w:name w:val="EndNote Bibliography Char"/>
    <w:basedOn w:val="ListParagraphChar"/>
    <w:link w:val="EndNoteBibliography"/>
    <w:rsid w:val="00E750A3"/>
    <w:rPr>
      <w:rFonts w:ascii="Calibri" w:hAnsi="Calibri" w:cs="Calibri"/>
      <w:noProof/>
      <w:kern w:val="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3DA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3DA7"/>
    <w:rPr>
      <w:rFonts w:ascii="Segoe UI" w:hAnsi="Segoe UI" w:cs="Segoe UI"/>
      <w:kern w:val="0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423DA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3DA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3DA7"/>
    <w:rPr>
      <w:rFonts w:ascii="Calibri" w:hAnsi="Calibri" w:cs="Calibri"/>
      <w:kern w:val="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3D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3DA7"/>
    <w:rPr>
      <w:rFonts w:ascii="Calibri" w:hAnsi="Calibri" w:cs="Calibri"/>
      <w:b/>
      <w:bCs/>
      <w:kern w:val="0"/>
      <w:sz w:val="20"/>
      <w:szCs w:val="20"/>
    </w:rPr>
  </w:style>
  <w:style w:type="paragraph" w:styleId="Revision">
    <w:name w:val="Revision"/>
    <w:hidden/>
    <w:uiPriority w:val="99"/>
    <w:semiHidden/>
    <w:rsid w:val="00DB0462"/>
    <w:pPr>
      <w:spacing w:after="0" w:line="240" w:lineRule="auto"/>
    </w:pPr>
    <w:rPr>
      <w:rFonts w:ascii="Calibri" w:hAnsi="Calibri" w:cs="Calibri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054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4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23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ewmandala.org/thailands-rap-against-dictatorship/" TargetMode="External"/><Relationship Id="rId3" Type="http://schemas.openxmlformats.org/officeDocument/2006/relationships/styles" Target="styles.xml"/><Relationship Id="rId7" Type="http://schemas.openxmlformats.org/officeDocument/2006/relationships/hyperlink" Target="mailto:huijsmans@iss.n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.kurfuerst@uni-koeln.de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B7BF16-886D-42A2-A75D-0DD01BA7BA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1113</Words>
  <Characters>6122</Characters>
  <Application>Microsoft Office Word</Application>
  <DocSecurity>0</DocSecurity>
  <Lines>51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Roy Huijsmans</dc:creator>
  <cp:keywords/>
  <dc:description/>
  <cp:lastModifiedBy>Siegers, S.R. (Yayah)</cp:lastModifiedBy>
  <cp:revision>2</cp:revision>
  <dcterms:created xsi:type="dcterms:W3CDTF">2023-11-29T09:12:00Z</dcterms:created>
  <dcterms:modified xsi:type="dcterms:W3CDTF">2023-11-29T09:12:00Z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772ba27-cab8-4042-a351-a31f6e4eacdc_Enabled">
    <vt:lpwstr>true</vt:lpwstr>
  </property>
  <property fmtid="{D5CDD505-2E9C-101B-9397-08002B2CF9AE}" pid="3" name="MSIP_Label_8772ba27-cab8-4042-a351-a31f6e4eacdc_SetDate">
    <vt:lpwstr>2023-10-13T10:25:03Z</vt:lpwstr>
  </property>
  <property fmtid="{D5CDD505-2E9C-101B-9397-08002B2CF9AE}" pid="4" name="MSIP_Label_8772ba27-cab8-4042-a351-a31f6e4eacdc_Method">
    <vt:lpwstr>Standard</vt:lpwstr>
  </property>
  <property fmtid="{D5CDD505-2E9C-101B-9397-08002B2CF9AE}" pid="5" name="MSIP_Label_8772ba27-cab8-4042-a351-a31f6e4eacdc_Name">
    <vt:lpwstr>Internal</vt:lpwstr>
  </property>
  <property fmtid="{D5CDD505-2E9C-101B-9397-08002B2CF9AE}" pid="6" name="MSIP_Label_8772ba27-cab8-4042-a351-a31f6e4eacdc_SiteId">
    <vt:lpwstr>715902d6-f63e-4b8d-929b-4bb170bad492</vt:lpwstr>
  </property>
  <property fmtid="{D5CDD505-2E9C-101B-9397-08002B2CF9AE}" pid="7" name="MSIP_Label_8772ba27-cab8-4042-a351-a31f6e4eacdc_ActionId">
    <vt:lpwstr>a6fcdc4a-bcd4-46bb-b37b-c9231cccb371</vt:lpwstr>
  </property>
  <property fmtid="{D5CDD505-2E9C-101B-9397-08002B2CF9AE}" pid="8" name="MSIP_Label_8772ba27-cab8-4042-a351-a31f6e4eacdc_ContentBits">
    <vt:lpwstr>0</vt:lpwstr>
  </property>
</Properties>
</file>