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EAF7" w14:textId="4560AD0D" w:rsidR="00FE05FD" w:rsidRPr="006B1E0A" w:rsidRDefault="009C41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1E0A">
        <w:rPr>
          <w:rFonts w:ascii="Times New Roman" w:hAnsi="Times New Roman" w:cs="Times New Roman"/>
          <w:sz w:val="24"/>
          <w:szCs w:val="24"/>
          <w:lang w:val="en-US"/>
        </w:rPr>
        <w:t>Panel proposal for E</w:t>
      </w:r>
      <w:r w:rsidR="003F28FC" w:rsidRPr="006B1E0A">
        <w:rPr>
          <w:rFonts w:ascii="Times New Roman" w:hAnsi="Times New Roman" w:cs="Times New Roman"/>
          <w:sz w:val="24"/>
          <w:szCs w:val="24"/>
          <w:lang w:val="en-US"/>
        </w:rPr>
        <w:t>uro</w:t>
      </w:r>
      <w:r w:rsidR="00121783" w:rsidRPr="006B1E0A">
        <w:rPr>
          <w:rFonts w:ascii="Times New Roman" w:hAnsi="Times New Roman" w:cs="Times New Roman"/>
          <w:sz w:val="24"/>
          <w:szCs w:val="24"/>
          <w:lang w:val="en-US"/>
        </w:rPr>
        <w:t>SEAS 2024</w:t>
      </w:r>
      <w:r w:rsidR="003F28FC" w:rsidRPr="006B1E0A">
        <w:rPr>
          <w:rFonts w:ascii="Times New Roman" w:hAnsi="Times New Roman" w:cs="Times New Roman"/>
          <w:sz w:val="24"/>
          <w:szCs w:val="24"/>
          <w:lang w:val="en-US"/>
        </w:rPr>
        <w:t xml:space="preserve"> conference, Amsterdam, Netherlands, 22 July-26 July 2024</w:t>
      </w:r>
    </w:p>
    <w:p w14:paraId="65C69272" w14:textId="77777777" w:rsidR="00C35B0F" w:rsidRPr="006B1E0A" w:rsidRDefault="00C35B0F">
      <w:pPr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9E108D" w14:textId="2D53DF94" w:rsidR="003F28FC" w:rsidRPr="00204321" w:rsidRDefault="003F28FC" w:rsidP="00B1618C">
      <w:pPr>
        <w:pStyle w:val="ListParagraph"/>
        <w:numPr>
          <w:ilvl w:val="0"/>
          <w:numId w:val="1"/>
        </w:numPr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204321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Title</w:t>
      </w:r>
      <w:r w:rsidR="00DD6FC1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‘You</w:t>
      </w:r>
      <w:r w:rsidR="00281AA1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th</w:t>
      </w:r>
      <w:r w:rsidR="00DD6FC1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and the Performing Arts in Southeast Asia:</w:t>
      </w:r>
      <w:r w:rsidR="00B266A0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F2795E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Negotiating p</w:t>
      </w:r>
      <w:r w:rsidR="00B266A0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lace, </w:t>
      </w:r>
      <w:r w:rsidR="000C7EBC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belonging, </w:t>
      </w:r>
      <w:r w:rsidR="00B266A0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and society’</w:t>
      </w:r>
      <w:r w:rsidR="005D2540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72D94E23" w14:textId="77777777" w:rsidR="006B1E0A" w:rsidRPr="006B1E0A" w:rsidRDefault="006B1E0A">
      <w:pPr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73C886A6" w14:textId="2DAAB6DA" w:rsidR="006B1E0A" w:rsidRPr="00B1618C" w:rsidRDefault="006B1E0A" w:rsidP="00B1618C">
      <w:pPr>
        <w:pStyle w:val="ListParagraph"/>
        <w:numPr>
          <w:ilvl w:val="0"/>
          <w:numId w:val="1"/>
        </w:numPr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B1618C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Panel </w:t>
      </w:r>
      <w:r w:rsidR="00C5713A" w:rsidRPr="00B1618C">
        <w:rPr>
          <w:rStyle w:val="tribe-event-date-start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Convenors</w:t>
      </w:r>
    </w:p>
    <w:p w14:paraId="59194019" w14:textId="7FE34D19" w:rsidR="006B1E0A" w:rsidRPr="006B1E0A" w:rsidRDefault="005A2B4B">
      <w:pPr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Sandra Kurf</w:t>
      </w:r>
      <w:r w:rsidR="00055DDB"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ü</w:t>
      </w:r>
      <w:r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rst</w:t>
      </w:r>
      <w:r w:rsidR="00055DDB"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University of Cologne, Germany</w:t>
      </w:r>
      <w:r w:rsidR="00E13F48"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hyperlink r:id="rId6" w:history="1">
        <w:r w:rsidR="00E13F48" w:rsidRPr="004259A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s.kurfuerst@uni-koeln.de</w:t>
        </w:r>
      </w:hyperlink>
      <w:r w:rsidR="00E13F48"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3EB078B9" w14:textId="70143A9C" w:rsidR="006B1E0A" w:rsidRPr="006B1E0A" w:rsidRDefault="00E13F48">
      <w:pPr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Roy Huijsmans, International Institute of Social Studies, Erasmus University, Netherlands, </w:t>
      </w:r>
      <w:hyperlink r:id="rId7" w:history="1">
        <w:r w:rsidRPr="004259A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huijsmans@iss.nl</w:t>
        </w:r>
      </w:hyperlink>
      <w:r>
        <w:rPr>
          <w:rStyle w:val="tribe-event-date-star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07E0FBBE" w14:textId="77777777" w:rsidR="006B1E0A" w:rsidRPr="006B1E0A" w:rsidRDefault="006B1E0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827CC8" w14:textId="1501AB78" w:rsidR="00B3201A" w:rsidRPr="0025132E" w:rsidRDefault="00650C22" w:rsidP="00D66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</w:t>
      </w:r>
      <w:r w:rsidR="00D66031">
        <w:rPr>
          <w:rFonts w:ascii="Times New Roman" w:hAnsi="Times New Roman" w:cs="Times New Roman"/>
          <w:b/>
          <w:bCs/>
          <w:sz w:val="24"/>
          <w:szCs w:val="24"/>
          <w:lang w:val="en-US"/>
        </w:rPr>
        <w:t>rmat</w:t>
      </w:r>
      <w:r w:rsidR="002400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0C3CBF" w:rsidRPr="000C3CBF">
        <w:rPr>
          <w:rFonts w:ascii="Times New Roman" w:hAnsi="Times New Roman" w:cs="Times New Roman"/>
          <w:sz w:val="24"/>
          <w:szCs w:val="24"/>
          <w:lang w:val="en-US"/>
        </w:rPr>
        <w:t>Panel session.</w:t>
      </w:r>
      <w:r w:rsidR="000C3C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B12B9">
        <w:rPr>
          <w:rFonts w:ascii="Times New Roman" w:hAnsi="Times New Roman" w:cs="Times New Roman"/>
          <w:sz w:val="24"/>
          <w:szCs w:val="24"/>
          <w:lang w:val="en-US"/>
        </w:rPr>
        <w:t>The main purpose of the panel is</w:t>
      </w:r>
      <w:r w:rsidR="00FD72FA">
        <w:rPr>
          <w:rFonts w:ascii="Times New Roman" w:hAnsi="Times New Roman" w:cs="Times New Roman"/>
          <w:sz w:val="24"/>
          <w:szCs w:val="24"/>
          <w:lang w:val="en-US"/>
        </w:rPr>
        <w:t xml:space="preserve"> to bring together a mix of scholars working on and with </w:t>
      </w:r>
      <w:r w:rsidR="00201CCC">
        <w:rPr>
          <w:rFonts w:ascii="Times New Roman" w:hAnsi="Times New Roman" w:cs="Times New Roman"/>
          <w:sz w:val="24"/>
          <w:szCs w:val="24"/>
          <w:lang w:val="en-US"/>
        </w:rPr>
        <w:t xml:space="preserve">young people and </w:t>
      </w:r>
      <w:r w:rsidR="00FD72FA">
        <w:rPr>
          <w:rFonts w:ascii="Times New Roman" w:hAnsi="Times New Roman" w:cs="Times New Roman"/>
          <w:sz w:val="24"/>
          <w:szCs w:val="24"/>
          <w:lang w:val="en-US"/>
        </w:rPr>
        <w:t>the performing arts in Southeast Asia</w:t>
      </w:r>
      <w:r w:rsidR="001A662D">
        <w:rPr>
          <w:rFonts w:ascii="Times New Roman" w:hAnsi="Times New Roman" w:cs="Times New Roman"/>
          <w:sz w:val="24"/>
          <w:szCs w:val="24"/>
          <w:lang w:val="en-US"/>
        </w:rPr>
        <w:t>. Presenters will be selected based on an open call for papers</w:t>
      </w:r>
      <w:r w:rsidR="00E62667">
        <w:rPr>
          <w:rFonts w:ascii="Times New Roman" w:hAnsi="Times New Roman" w:cs="Times New Roman"/>
          <w:sz w:val="24"/>
          <w:szCs w:val="24"/>
          <w:lang w:val="en-US"/>
        </w:rPr>
        <w:t xml:space="preserve">, and presenters will be asked to </w:t>
      </w:r>
      <w:r w:rsidR="00BA64CA">
        <w:rPr>
          <w:rFonts w:ascii="Times New Roman" w:hAnsi="Times New Roman" w:cs="Times New Roman"/>
          <w:sz w:val="24"/>
          <w:szCs w:val="24"/>
          <w:lang w:val="en-US"/>
        </w:rPr>
        <w:t>share draft papers with the panel discussant ahead of the session. Since</w:t>
      </w:r>
      <w:r w:rsidR="00BE18BB">
        <w:rPr>
          <w:rFonts w:ascii="Times New Roman" w:hAnsi="Times New Roman" w:cs="Times New Roman"/>
          <w:sz w:val="24"/>
          <w:szCs w:val="24"/>
          <w:lang w:val="en-US"/>
        </w:rPr>
        <w:t xml:space="preserve"> research on you</w:t>
      </w:r>
      <w:r w:rsidR="00201CCC">
        <w:rPr>
          <w:rFonts w:ascii="Times New Roman" w:hAnsi="Times New Roman" w:cs="Times New Roman"/>
          <w:sz w:val="24"/>
          <w:szCs w:val="24"/>
          <w:lang w:val="en-US"/>
        </w:rPr>
        <w:t>ng people</w:t>
      </w:r>
      <w:r w:rsidR="00BE18BB">
        <w:rPr>
          <w:rFonts w:ascii="Times New Roman" w:hAnsi="Times New Roman" w:cs="Times New Roman"/>
          <w:sz w:val="24"/>
          <w:szCs w:val="24"/>
          <w:lang w:val="en-US"/>
        </w:rPr>
        <w:t xml:space="preserve"> and the performing arts in Southeast Asia is scattered, </w:t>
      </w:r>
      <w:r w:rsidR="00201CCC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C86450">
        <w:rPr>
          <w:rFonts w:ascii="Times New Roman" w:hAnsi="Times New Roman" w:cs="Times New Roman"/>
          <w:sz w:val="24"/>
          <w:szCs w:val="24"/>
          <w:lang w:val="en-US"/>
        </w:rPr>
        <w:t xml:space="preserve">consider a conventional paper-based panel session most appropriate because, 1) </w:t>
      </w:r>
      <w:r w:rsidR="00C8008F">
        <w:rPr>
          <w:rFonts w:ascii="Times New Roman" w:hAnsi="Times New Roman" w:cs="Times New Roman"/>
          <w:sz w:val="24"/>
          <w:szCs w:val="24"/>
          <w:lang w:val="en-US"/>
        </w:rPr>
        <w:t>it provides a platform for bringing together scholars working on similar topic</w:t>
      </w:r>
      <w:r w:rsidR="000B6BB3">
        <w:rPr>
          <w:rFonts w:ascii="Times New Roman" w:hAnsi="Times New Roman" w:cs="Times New Roman"/>
          <w:sz w:val="24"/>
          <w:szCs w:val="24"/>
          <w:lang w:val="en-US"/>
        </w:rPr>
        <w:t>s in the Southeast Asian region but who have probably not worked together previously to exchange ideas with one another</w:t>
      </w:r>
      <w:r w:rsidR="00890C83">
        <w:rPr>
          <w:rFonts w:ascii="Times New Roman" w:hAnsi="Times New Roman" w:cs="Times New Roman"/>
          <w:sz w:val="24"/>
          <w:szCs w:val="24"/>
          <w:lang w:val="en-US"/>
        </w:rPr>
        <w:t xml:space="preserve">, 2) </w:t>
      </w:r>
      <w:r w:rsidR="00C65708">
        <w:rPr>
          <w:rFonts w:ascii="Times New Roman" w:hAnsi="Times New Roman" w:cs="Times New Roman"/>
          <w:sz w:val="24"/>
          <w:szCs w:val="24"/>
          <w:lang w:val="en-US"/>
        </w:rPr>
        <w:t xml:space="preserve">the panel session format creates a moment in the conference </w:t>
      </w:r>
      <w:proofErr w:type="spellStart"/>
      <w:r w:rsidR="00C65708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C65708">
        <w:rPr>
          <w:rFonts w:ascii="Times New Roman" w:hAnsi="Times New Roman" w:cs="Times New Roman"/>
          <w:sz w:val="24"/>
          <w:szCs w:val="24"/>
          <w:lang w:val="en-US"/>
        </w:rPr>
        <w:t xml:space="preserve"> dedicated </w:t>
      </w:r>
      <w:r w:rsidR="007A0414">
        <w:rPr>
          <w:rFonts w:ascii="Times New Roman" w:hAnsi="Times New Roman" w:cs="Times New Roman"/>
          <w:sz w:val="24"/>
          <w:szCs w:val="24"/>
          <w:lang w:val="en-US"/>
        </w:rPr>
        <w:t>to the topic of young people and the performing arts, which we imagine will be of interest</w:t>
      </w:r>
      <w:r w:rsidR="00DA12FD">
        <w:rPr>
          <w:rFonts w:ascii="Times New Roman" w:hAnsi="Times New Roman" w:cs="Times New Roman"/>
          <w:sz w:val="24"/>
          <w:szCs w:val="24"/>
          <w:lang w:val="en-US"/>
        </w:rPr>
        <w:t xml:space="preserve"> to a </w:t>
      </w:r>
      <w:r w:rsidR="00E8644A">
        <w:rPr>
          <w:rFonts w:ascii="Times New Roman" w:hAnsi="Times New Roman" w:cs="Times New Roman"/>
          <w:sz w:val="24"/>
          <w:szCs w:val="24"/>
          <w:lang w:val="en-US"/>
        </w:rPr>
        <w:t>share of the conference participants</w:t>
      </w:r>
      <w:r w:rsidR="00382121">
        <w:rPr>
          <w:rFonts w:ascii="Times New Roman" w:hAnsi="Times New Roman" w:cs="Times New Roman"/>
          <w:sz w:val="24"/>
          <w:szCs w:val="24"/>
          <w:lang w:val="en-US"/>
        </w:rPr>
        <w:t xml:space="preserve">, 3) the </w:t>
      </w:r>
      <w:r w:rsidR="007803E2">
        <w:rPr>
          <w:rFonts w:ascii="Times New Roman" w:hAnsi="Times New Roman" w:cs="Times New Roman"/>
          <w:sz w:val="24"/>
          <w:szCs w:val="24"/>
          <w:lang w:val="en-US"/>
        </w:rPr>
        <w:t>conventional paper-based panel session format constitutes a useful first step to work towards a possible publication</w:t>
      </w:r>
      <w:r w:rsidR="002513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4BE5F9E" w14:textId="77777777" w:rsidR="0025132E" w:rsidRDefault="0025132E" w:rsidP="0025132E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61FF0D" w14:textId="0F7F9205" w:rsidR="00D66031" w:rsidRDefault="00650C22" w:rsidP="00D66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Panel Description</w:t>
      </w:r>
    </w:p>
    <w:p w14:paraId="4D99BCBB" w14:textId="4740CDC2" w:rsidR="000C21E3" w:rsidRPr="007F0C15" w:rsidRDefault="00710394" w:rsidP="007F0C1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panel </w:t>
      </w:r>
      <w:r w:rsidR="006B1504">
        <w:rPr>
          <w:rFonts w:ascii="Times New Roman" w:hAnsi="Times New Roman" w:cs="Times New Roman"/>
          <w:sz w:val="24"/>
          <w:szCs w:val="24"/>
          <w:lang w:val="en-US"/>
        </w:rPr>
        <w:t xml:space="preserve">seeks to bring together </w:t>
      </w:r>
      <w:r w:rsidR="00CB7282">
        <w:rPr>
          <w:rFonts w:ascii="Times New Roman" w:hAnsi="Times New Roman" w:cs="Times New Roman"/>
          <w:sz w:val="24"/>
          <w:szCs w:val="24"/>
          <w:lang w:val="en-US"/>
        </w:rPr>
        <w:t>current and on-going research</w:t>
      </w:r>
      <w:r w:rsidR="006312E1">
        <w:rPr>
          <w:rFonts w:ascii="Times New Roman" w:hAnsi="Times New Roman" w:cs="Times New Roman"/>
          <w:sz w:val="24"/>
          <w:szCs w:val="24"/>
          <w:lang w:val="en-US"/>
        </w:rPr>
        <w:t xml:space="preserve"> that take</w:t>
      </w:r>
      <w:r w:rsidR="00AD49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312E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6B1504">
        <w:rPr>
          <w:rFonts w:ascii="Times New Roman" w:hAnsi="Times New Roman" w:cs="Times New Roman"/>
          <w:sz w:val="24"/>
          <w:szCs w:val="24"/>
          <w:lang w:val="en-US"/>
        </w:rPr>
        <w:t xml:space="preserve">youth studies approach to the performing arts across Southeast Asia. </w:t>
      </w:r>
      <w:r w:rsidR="005836E4">
        <w:rPr>
          <w:rFonts w:ascii="Times New Roman" w:hAnsi="Times New Roman" w:cs="Times New Roman"/>
          <w:sz w:val="24"/>
          <w:szCs w:val="24"/>
          <w:lang w:val="en-US"/>
        </w:rPr>
        <w:t>Adopting a youth studies approach, implies foregro</w:t>
      </w:r>
      <w:r w:rsidR="00EC5FA9">
        <w:rPr>
          <w:rFonts w:ascii="Times New Roman" w:hAnsi="Times New Roman" w:cs="Times New Roman"/>
          <w:sz w:val="24"/>
          <w:szCs w:val="24"/>
          <w:lang w:val="en-US"/>
        </w:rPr>
        <w:t xml:space="preserve">unding </w:t>
      </w:r>
      <w:r w:rsidR="00B33E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B3A08">
        <w:rPr>
          <w:rFonts w:ascii="Times New Roman" w:hAnsi="Times New Roman" w:cs="Times New Roman"/>
          <w:sz w:val="24"/>
          <w:szCs w:val="24"/>
          <w:lang w:val="en-US"/>
        </w:rPr>
        <w:t xml:space="preserve"> diverse</w:t>
      </w:r>
      <w:r w:rsidR="00B33E46">
        <w:rPr>
          <w:rFonts w:ascii="Times New Roman" w:hAnsi="Times New Roman" w:cs="Times New Roman"/>
          <w:sz w:val="24"/>
          <w:szCs w:val="24"/>
          <w:lang w:val="en-US"/>
        </w:rPr>
        <w:t xml:space="preserve"> role</w:t>
      </w:r>
      <w:r w:rsidR="00AB3A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3E46">
        <w:rPr>
          <w:rFonts w:ascii="Times New Roman" w:hAnsi="Times New Roman" w:cs="Times New Roman"/>
          <w:sz w:val="24"/>
          <w:szCs w:val="24"/>
          <w:lang w:val="en-US"/>
        </w:rPr>
        <w:t xml:space="preserve"> and experiences of </w:t>
      </w:r>
      <w:r w:rsidR="00C52C40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="00AE31A1">
        <w:rPr>
          <w:rFonts w:ascii="Times New Roman" w:hAnsi="Times New Roman" w:cs="Times New Roman"/>
          <w:sz w:val="24"/>
          <w:szCs w:val="24"/>
          <w:lang w:val="en-US"/>
        </w:rPr>
        <w:t xml:space="preserve"> groups of </w:t>
      </w:r>
      <w:r w:rsidR="00EC5FA9">
        <w:rPr>
          <w:rFonts w:ascii="Times New Roman" w:hAnsi="Times New Roman" w:cs="Times New Roman"/>
          <w:sz w:val="24"/>
          <w:szCs w:val="24"/>
          <w:lang w:val="en-US"/>
        </w:rPr>
        <w:t xml:space="preserve">young people in </w:t>
      </w:r>
      <w:r w:rsidR="00B33E46">
        <w:rPr>
          <w:rFonts w:ascii="Times New Roman" w:hAnsi="Times New Roman" w:cs="Times New Roman"/>
          <w:sz w:val="24"/>
          <w:szCs w:val="24"/>
          <w:lang w:val="en-US"/>
        </w:rPr>
        <w:t>various forms of performing arts, including</w:t>
      </w:r>
      <w:r w:rsidR="00884939">
        <w:rPr>
          <w:rFonts w:ascii="Times New Roman" w:hAnsi="Times New Roman" w:cs="Times New Roman"/>
          <w:sz w:val="24"/>
          <w:szCs w:val="24"/>
          <w:lang w:val="en-US"/>
        </w:rPr>
        <w:t xml:space="preserve"> (but not limited to) dance, music</w:t>
      </w:r>
      <w:r w:rsidR="00AC16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D6736">
        <w:rPr>
          <w:rFonts w:ascii="Times New Roman" w:hAnsi="Times New Roman" w:cs="Times New Roman"/>
          <w:sz w:val="24"/>
          <w:szCs w:val="24"/>
          <w:lang w:val="en-US"/>
        </w:rPr>
        <w:t>theatre</w:t>
      </w:r>
      <w:r w:rsidR="00AC163E">
        <w:rPr>
          <w:rFonts w:ascii="Times New Roman" w:hAnsi="Times New Roman" w:cs="Times New Roman"/>
          <w:sz w:val="24"/>
          <w:szCs w:val="24"/>
          <w:lang w:val="en-US"/>
        </w:rPr>
        <w:t xml:space="preserve"> and forms of street-based arts</w:t>
      </w:r>
      <w:r w:rsidR="00B36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PEVuZE5vdGU+PENpdGU+PEF1dGhvcj5LdXJmw7xyc3Q8L0F1dGhvcj48WWVhcj4yMDIxPC9ZZWFy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</w:fldData>
        </w:fldChar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PEVuZE5vdGU+PENpdGU+PEF1dGhvcj5LdXJmw7xyc3Q8L0F1dGhvcj48WWVhcj4yMDIxPC9ZZWFy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</w:fldData>
        </w:fldChar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E750A3">
        <w:rPr>
          <w:rFonts w:ascii="Times New Roman" w:hAnsi="Times New Roman" w:cs="Times New Roman"/>
          <w:sz w:val="24"/>
          <w:szCs w:val="24"/>
          <w:lang w:val="en-US"/>
        </w:rPr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750A3">
        <w:rPr>
          <w:rFonts w:ascii="Times New Roman" w:hAnsi="Times New Roman" w:cs="Times New Roman"/>
          <w:sz w:val="24"/>
          <w:szCs w:val="24"/>
          <w:lang w:val="en-US"/>
        </w:rPr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750A3">
        <w:rPr>
          <w:rFonts w:ascii="Times New Roman" w:hAnsi="Times New Roman" w:cs="Times New Roman"/>
          <w:noProof/>
          <w:sz w:val="24"/>
          <w:szCs w:val="24"/>
          <w:lang w:val="en-US"/>
        </w:rPr>
        <w:t>(e.g. Damrhung, 2022; Geertman, Labbé, Bourdreau, &amp; Jacques, 2016; Huijsmans, 2022; Kurfürst, 2021)</w:t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C16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614B">
        <w:rPr>
          <w:rFonts w:ascii="Times New Roman" w:hAnsi="Times New Roman" w:cs="Times New Roman"/>
          <w:sz w:val="24"/>
          <w:szCs w:val="24"/>
          <w:lang w:val="en-US"/>
        </w:rPr>
        <w:t>It further</w:t>
      </w:r>
      <w:r w:rsidR="005611C1">
        <w:rPr>
          <w:rFonts w:ascii="Times New Roman" w:hAnsi="Times New Roman" w:cs="Times New Roman"/>
          <w:sz w:val="24"/>
          <w:szCs w:val="24"/>
          <w:lang w:val="en-US"/>
        </w:rPr>
        <w:t xml:space="preserve"> implies a shift in focus</w:t>
      </w:r>
      <w:r w:rsidR="00E9441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71A3B">
        <w:rPr>
          <w:rFonts w:ascii="Times New Roman" w:hAnsi="Times New Roman" w:cs="Times New Roman"/>
          <w:sz w:val="24"/>
          <w:szCs w:val="24"/>
          <w:lang w:val="en-US"/>
        </w:rPr>
        <w:t xml:space="preserve">away </w:t>
      </w:r>
      <w:r w:rsidR="005611C1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36333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1389A">
        <w:rPr>
          <w:rFonts w:ascii="Times New Roman" w:hAnsi="Times New Roman" w:cs="Times New Roman"/>
          <w:sz w:val="24"/>
          <w:szCs w:val="24"/>
          <w:lang w:val="en-US"/>
        </w:rPr>
        <w:t>established</w:t>
      </w:r>
      <w:r w:rsidR="00E944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54CFE">
        <w:rPr>
          <w:rFonts w:ascii="Times New Roman" w:hAnsi="Times New Roman" w:cs="Times New Roman"/>
          <w:sz w:val="24"/>
          <w:szCs w:val="24"/>
          <w:lang w:val="en-US"/>
        </w:rPr>
        <w:t xml:space="preserve"> towards </w:t>
      </w:r>
      <w:r w:rsidR="00B7515C">
        <w:rPr>
          <w:rFonts w:ascii="Times New Roman" w:hAnsi="Times New Roman" w:cs="Times New Roman"/>
          <w:sz w:val="24"/>
          <w:szCs w:val="24"/>
          <w:lang w:val="en-US"/>
        </w:rPr>
        <w:t xml:space="preserve">more marginal </w:t>
      </w:r>
      <w:r w:rsidR="00E6522D">
        <w:rPr>
          <w:rFonts w:ascii="Times New Roman" w:hAnsi="Times New Roman" w:cs="Times New Roman"/>
          <w:sz w:val="24"/>
          <w:szCs w:val="24"/>
          <w:lang w:val="en-US"/>
        </w:rPr>
        <w:t xml:space="preserve">(and at times marginalized) </w:t>
      </w:r>
      <w:r w:rsidR="00B7515C">
        <w:rPr>
          <w:rFonts w:ascii="Times New Roman" w:hAnsi="Times New Roman" w:cs="Times New Roman"/>
          <w:sz w:val="24"/>
          <w:szCs w:val="24"/>
          <w:lang w:val="en-US"/>
        </w:rPr>
        <w:t xml:space="preserve">and emerging actors, sites and </w:t>
      </w:r>
      <w:r w:rsidR="009108D5">
        <w:rPr>
          <w:rFonts w:ascii="Times New Roman" w:hAnsi="Times New Roman" w:cs="Times New Roman"/>
          <w:sz w:val="24"/>
          <w:szCs w:val="24"/>
          <w:lang w:val="en-US"/>
        </w:rPr>
        <w:t xml:space="preserve">ephemeral </w:t>
      </w:r>
      <w:r w:rsidR="00B7515C">
        <w:rPr>
          <w:rFonts w:ascii="Times New Roman" w:hAnsi="Times New Roman" w:cs="Times New Roman"/>
          <w:sz w:val="24"/>
          <w:szCs w:val="24"/>
          <w:lang w:val="en-US"/>
        </w:rPr>
        <w:t>forms of expression</w:t>
      </w:r>
      <w:r w:rsidR="0036333C">
        <w:rPr>
          <w:rFonts w:ascii="Times New Roman" w:hAnsi="Times New Roman" w:cs="Times New Roman"/>
          <w:sz w:val="24"/>
          <w:szCs w:val="24"/>
          <w:lang w:val="en-US"/>
        </w:rPr>
        <w:t xml:space="preserve"> of the performing arts in Southeast Asia</w:t>
      </w:r>
      <w:r w:rsidR="00B751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5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419">
        <w:rPr>
          <w:rFonts w:ascii="Times New Roman" w:hAnsi="Times New Roman" w:cs="Times New Roman"/>
          <w:sz w:val="24"/>
          <w:szCs w:val="24"/>
          <w:lang w:val="en-US"/>
        </w:rPr>
        <w:t xml:space="preserve">Thereby, a youth studies approach </w:t>
      </w:r>
      <w:r w:rsidR="00A0614B">
        <w:rPr>
          <w:rFonts w:ascii="Times New Roman" w:hAnsi="Times New Roman" w:cs="Times New Roman"/>
          <w:sz w:val="24"/>
          <w:szCs w:val="24"/>
          <w:lang w:val="en-US"/>
        </w:rPr>
        <w:t>illuminates</w:t>
      </w:r>
      <w:r w:rsidR="00E944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B60">
        <w:rPr>
          <w:rFonts w:ascii="Times New Roman" w:hAnsi="Times New Roman" w:cs="Times New Roman"/>
          <w:sz w:val="24"/>
          <w:szCs w:val="24"/>
          <w:lang w:val="en-US"/>
        </w:rPr>
        <w:t xml:space="preserve">intra- and intergenerational </w:t>
      </w:r>
      <w:r w:rsidR="00E94419">
        <w:rPr>
          <w:rFonts w:ascii="Times New Roman" w:hAnsi="Times New Roman" w:cs="Times New Roman"/>
          <w:sz w:val="24"/>
          <w:szCs w:val="24"/>
          <w:lang w:val="en-US"/>
        </w:rPr>
        <w:t>contestation</w:t>
      </w:r>
      <w:r w:rsidR="00900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B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F6CC7">
        <w:rPr>
          <w:rFonts w:ascii="Times New Roman" w:hAnsi="Times New Roman" w:cs="Times New Roman"/>
          <w:sz w:val="24"/>
          <w:szCs w:val="24"/>
          <w:lang w:val="en-US"/>
        </w:rPr>
        <w:t>s well as</w:t>
      </w:r>
      <w:r w:rsidR="00DF7B60">
        <w:rPr>
          <w:rFonts w:ascii="Times New Roman" w:hAnsi="Times New Roman" w:cs="Times New Roman"/>
          <w:sz w:val="24"/>
          <w:szCs w:val="24"/>
          <w:lang w:val="en-US"/>
        </w:rPr>
        <w:t xml:space="preserve"> continuities </w:t>
      </w:r>
      <w:r w:rsidR="00137CE0">
        <w:rPr>
          <w:rFonts w:ascii="Times New Roman" w:hAnsi="Times New Roman" w:cs="Times New Roman"/>
          <w:sz w:val="24"/>
          <w:szCs w:val="24"/>
          <w:lang w:val="en-US"/>
        </w:rPr>
        <w:t>in the development of performing arts</w:t>
      </w:r>
      <w:r w:rsidR="00895D75">
        <w:rPr>
          <w:rFonts w:ascii="Times New Roman" w:hAnsi="Times New Roman" w:cs="Times New Roman"/>
          <w:sz w:val="24"/>
          <w:szCs w:val="24"/>
          <w:lang w:val="en-US"/>
        </w:rPr>
        <w:t xml:space="preserve"> and artists</w:t>
      </w:r>
      <w:r w:rsidR="0058708B">
        <w:rPr>
          <w:rFonts w:ascii="Times New Roman" w:hAnsi="Times New Roman" w:cs="Times New Roman"/>
          <w:sz w:val="24"/>
          <w:szCs w:val="24"/>
          <w:lang w:val="en-US"/>
        </w:rPr>
        <w:t xml:space="preserve">, and includes </w:t>
      </w:r>
      <w:r w:rsidR="00663214">
        <w:rPr>
          <w:rFonts w:ascii="Times New Roman" w:hAnsi="Times New Roman" w:cs="Times New Roman"/>
          <w:sz w:val="24"/>
          <w:szCs w:val="24"/>
          <w:lang w:val="en-US"/>
        </w:rPr>
        <w:t xml:space="preserve">reflection on </w:t>
      </w:r>
      <w:r w:rsidR="0058708B">
        <w:rPr>
          <w:rFonts w:ascii="Times New Roman" w:hAnsi="Times New Roman" w:cs="Times New Roman"/>
          <w:sz w:val="24"/>
          <w:szCs w:val="24"/>
          <w:lang w:val="en-US"/>
        </w:rPr>
        <w:t xml:space="preserve">the role </w:t>
      </w:r>
      <w:r w:rsidR="00663214">
        <w:rPr>
          <w:rFonts w:ascii="Times New Roman" w:hAnsi="Times New Roman" w:cs="Times New Roman"/>
          <w:sz w:val="24"/>
          <w:szCs w:val="24"/>
          <w:lang w:val="en-US"/>
        </w:rPr>
        <w:t xml:space="preserve">of significant </w:t>
      </w:r>
      <w:r w:rsidR="005305FE">
        <w:rPr>
          <w:rFonts w:ascii="Times New Roman" w:hAnsi="Times New Roman" w:cs="Times New Roman"/>
          <w:sz w:val="24"/>
          <w:szCs w:val="24"/>
          <w:lang w:val="en-US"/>
        </w:rPr>
        <w:t xml:space="preserve">adult </w:t>
      </w:r>
      <w:r w:rsidR="002C7D8B">
        <w:rPr>
          <w:rFonts w:ascii="Times New Roman" w:hAnsi="Times New Roman" w:cs="Times New Roman"/>
          <w:sz w:val="24"/>
          <w:szCs w:val="24"/>
          <w:lang w:val="en-US"/>
        </w:rPr>
        <w:t xml:space="preserve">others, ranging from parents and teachers, to (inter)national agents of cultural development such as national ministries </w:t>
      </w:r>
      <w:r w:rsidR="000C21E3">
        <w:rPr>
          <w:rFonts w:ascii="Times New Roman" w:hAnsi="Times New Roman" w:cs="Times New Roman"/>
          <w:sz w:val="24"/>
          <w:szCs w:val="24"/>
          <w:lang w:val="en-US"/>
        </w:rPr>
        <w:t>and international actors like, for example, the Goethe Institute.</w:t>
      </w:r>
      <w:r w:rsidR="00965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E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810B8">
        <w:rPr>
          <w:rFonts w:ascii="Times New Roman" w:hAnsi="Times New Roman" w:cs="Times New Roman"/>
          <w:sz w:val="24"/>
          <w:szCs w:val="24"/>
          <w:lang w:val="en-US"/>
        </w:rPr>
        <w:t xml:space="preserve"> youth studies approach </w:t>
      </w:r>
      <w:r w:rsidR="00336E1E">
        <w:rPr>
          <w:rFonts w:ascii="Times New Roman" w:hAnsi="Times New Roman" w:cs="Times New Roman"/>
          <w:sz w:val="24"/>
          <w:szCs w:val="24"/>
          <w:lang w:val="en-US"/>
        </w:rPr>
        <w:t>may also focus on</w:t>
      </w:r>
      <w:r w:rsidR="006810B8">
        <w:rPr>
          <w:rFonts w:ascii="Times New Roman" w:hAnsi="Times New Roman" w:cs="Times New Roman"/>
          <w:sz w:val="24"/>
          <w:szCs w:val="24"/>
          <w:lang w:val="en-US"/>
        </w:rPr>
        <w:t xml:space="preserve"> young people’s engagement with the performing arts in relation to other dimensions</w:t>
      </w:r>
      <w:r w:rsidR="00FC1476">
        <w:rPr>
          <w:rFonts w:ascii="Times New Roman" w:hAnsi="Times New Roman" w:cs="Times New Roman"/>
          <w:sz w:val="24"/>
          <w:szCs w:val="24"/>
          <w:lang w:val="en-US"/>
        </w:rPr>
        <w:t xml:space="preserve"> of being young and growing up</w:t>
      </w:r>
      <w:r w:rsidR="003C17B5">
        <w:rPr>
          <w:rFonts w:ascii="Times New Roman" w:hAnsi="Times New Roman" w:cs="Times New Roman"/>
          <w:sz w:val="24"/>
          <w:szCs w:val="24"/>
          <w:lang w:val="en-US"/>
        </w:rPr>
        <w:t xml:space="preserve"> (such as </w:t>
      </w:r>
      <w:r w:rsidR="00F8690B">
        <w:rPr>
          <w:rFonts w:ascii="Times New Roman" w:hAnsi="Times New Roman" w:cs="Times New Roman"/>
          <w:sz w:val="24"/>
          <w:szCs w:val="24"/>
          <w:lang w:val="en-US"/>
        </w:rPr>
        <w:t>youth culture</w:t>
      </w:r>
      <w:r w:rsidR="002E7B5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690B">
        <w:rPr>
          <w:rFonts w:ascii="Times New Roman" w:hAnsi="Times New Roman" w:cs="Times New Roman"/>
          <w:sz w:val="24"/>
          <w:szCs w:val="24"/>
          <w:lang w:val="en-US"/>
        </w:rPr>
        <w:t xml:space="preserve"> life</w:t>
      </w:r>
      <w:r w:rsidR="00DF75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8690B">
        <w:rPr>
          <w:rFonts w:ascii="Times New Roman" w:hAnsi="Times New Roman" w:cs="Times New Roman"/>
          <w:sz w:val="24"/>
          <w:szCs w:val="24"/>
          <w:lang w:val="en-US"/>
        </w:rPr>
        <w:t>course dynamics</w:t>
      </w:r>
      <w:r w:rsidR="002E7B5C">
        <w:rPr>
          <w:rFonts w:ascii="Times New Roman" w:hAnsi="Times New Roman" w:cs="Times New Roman"/>
          <w:sz w:val="24"/>
          <w:szCs w:val="24"/>
          <w:lang w:val="en-US"/>
        </w:rPr>
        <w:t xml:space="preserve"> as well as the government of youth</w:t>
      </w:r>
      <w:r w:rsidR="00F8690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C1476">
        <w:rPr>
          <w:rFonts w:ascii="Times New Roman" w:hAnsi="Times New Roman" w:cs="Times New Roman"/>
          <w:sz w:val="24"/>
          <w:szCs w:val="24"/>
          <w:lang w:val="en-US"/>
        </w:rPr>
        <w:t xml:space="preserve"> – including paying attention to </w:t>
      </w:r>
      <w:r w:rsidR="00BC1176">
        <w:rPr>
          <w:rFonts w:ascii="Times New Roman" w:hAnsi="Times New Roman" w:cs="Times New Roman"/>
          <w:sz w:val="24"/>
          <w:szCs w:val="24"/>
          <w:lang w:val="en-US"/>
        </w:rPr>
        <w:t>gendered and classed dimensions.</w:t>
      </w:r>
      <w:r w:rsidR="00336E1E">
        <w:rPr>
          <w:rFonts w:ascii="Times New Roman" w:hAnsi="Times New Roman" w:cs="Times New Roman"/>
          <w:sz w:val="24"/>
          <w:szCs w:val="24"/>
          <w:lang w:val="en-US"/>
        </w:rPr>
        <w:t xml:space="preserve"> Finally, </w:t>
      </w:r>
      <w:r w:rsidR="00AE2778">
        <w:rPr>
          <w:rFonts w:ascii="Times New Roman" w:hAnsi="Times New Roman" w:cs="Times New Roman"/>
          <w:sz w:val="24"/>
          <w:szCs w:val="24"/>
          <w:lang w:val="en-US"/>
        </w:rPr>
        <w:t xml:space="preserve">a focus on youth and the performing arts </w:t>
      </w:r>
      <w:r w:rsidR="00CC2CE3">
        <w:rPr>
          <w:rFonts w:ascii="Times New Roman" w:hAnsi="Times New Roman" w:cs="Times New Roman"/>
          <w:sz w:val="24"/>
          <w:szCs w:val="24"/>
          <w:lang w:val="en-US"/>
        </w:rPr>
        <w:t>can also work as a window on larger processes of social change. For example, through the performing arts young people may prefigure</w:t>
      </w:r>
      <w:r w:rsidR="00B83026">
        <w:rPr>
          <w:rFonts w:ascii="Times New Roman" w:hAnsi="Times New Roman" w:cs="Times New Roman"/>
          <w:sz w:val="24"/>
          <w:szCs w:val="24"/>
          <w:lang w:val="en-US"/>
        </w:rPr>
        <w:t xml:space="preserve"> or explore desired futures or</w:t>
      </w:r>
      <w:r w:rsidR="00156ECB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="00181788"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156E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4FAD">
        <w:rPr>
          <w:rFonts w:ascii="Times New Roman" w:hAnsi="Times New Roman" w:cs="Times New Roman"/>
          <w:sz w:val="24"/>
          <w:szCs w:val="24"/>
          <w:lang w:val="en-US"/>
        </w:rPr>
        <w:t xml:space="preserve">draw attention to </w:t>
      </w:r>
      <w:r w:rsidR="002072DF">
        <w:rPr>
          <w:rFonts w:ascii="Times New Roman" w:hAnsi="Times New Roman" w:cs="Times New Roman"/>
          <w:sz w:val="24"/>
          <w:szCs w:val="24"/>
          <w:lang w:val="en-US"/>
        </w:rPr>
        <w:t xml:space="preserve">current or </w:t>
      </w:r>
      <w:r w:rsidR="003A4FAD">
        <w:rPr>
          <w:rFonts w:ascii="Times New Roman" w:hAnsi="Times New Roman" w:cs="Times New Roman"/>
          <w:sz w:val="24"/>
          <w:szCs w:val="24"/>
          <w:lang w:val="en-US"/>
        </w:rPr>
        <w:t>looming crises</w:t>
      </w:r>
      <w:r w:rsidR="00193862">
        <w:rPr>
          <w:rFonts w:ascii="Times New Roman" w:hAnsi="Times New Roman" w:cs="Times New Roman"/>
          <w:sz w:val="24"/>
          <w:szCs w:val="24"/>
          <w:lang w:val="en-US"/>
        </w:rPr>
        <w:t xml:space="preserve"> in a youth</w:t>
      </w:r>
      <w:r w:rsidR="002072DF">
        <w:rPr>
          <w:rFonts w:ascii="Times New Roman" w:hAnsi="Times New Roman" w:cs="Times New Roman"/>
          <w:sz w:val="24"/>
          <w:szCs w:val="24"/>
          <w:lang w:val="en-US"/>
        </w:rPr>
        <w:t>ful style</w:t>
      </w:r>
      <w:r w:rsidR="00DE5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&lt;EndNote&gt;&lt;Cite&gt;&lt;Author&gt;Mitchell&lt;/Author&gt;&lt;Year&gt;2018&lt;/Year&gt;&lt;RecNum&gt;2944&lt;/RecNum&gt;&lt;DisplayText&gt;(Hill, 2022; Mitchell, 2018)&lt;/DisplayText&gt;&lt;record&gt;&lt;rec-number&gt;2944&lt;/rec-number&gt;&lt;foreign-keys&gt;&lt;key app="EN" db-id="tza959rxr0t202evt565wss1x9s0d09a292f" timestamp="1698930917"&gt;2944&lt;/key&gt;&lt;/foreign-keys&gt;&lt;ref-type name="Blog"&gt;56&lt;/ref-type&gt;&lt;contributors&gt;&lt;authors&gt;&lt;author&gt;Mitchell, James&lt;/author&gt;&lt;/authors&gt;&lt;/contributors&gt;&lt;titles&gt;&lt;title&gt;Thailand&amp;apos;s Rap Against Dictatorship&lt;/title&gt;&lt;secondary-title&gt;New Mandala&lt;/secondary-title&gt;&lt;/titles&gt;&lt;periodical&gt;&lt;full-title&gt;New Mandala&lt;/full-title&gt;&lt;/periodical&gt;&lt;dates&gt;&lt;year&gt;2018&lt;/year&gt;&lt;pub-dates&gt;&lt;date&gt;2 November 2018&lt;/date&gt;&lt;/pub-dates&gt;&lt;/dates&gt;&lt;urls&gt;&lt;related-urls&gt;&lt;url&gt;https://www.newmandala.org/thailands-rap-against-dictatorship/&lt;/url&gt;&lt;/related-urls&gt;&lt;/urls&gt;&lt;/record&gt;&lt;/Cite&gt;&lt;Cite&gt;&lt;Author&gt;Hill&lt;/Author&gt;&lt;Year&gt;2022&lt;/Year&gt;&lt;RecNum&gt;2865&lt;/RecNum&gt;&lt;record&gt;&lt;rec-number&gt;2865&lt;/rec-number&gt;&lt;foreign-keys&gt;&lt;key app="EN" db-id="tza959rxr0t202evt565wss1x9s0d09a292f" timestamp="1667336640"&gt;2865&lt;/key&gt;&lt;/foreign-keys&gt;&lt;ref-type name="Journal Article"&gt;17&lt;/ref-type&gt;&lt;contributors&gt;&lt;authors&gt;&lt;author&gt;Hill, Charlotte&lt;/author&gt;&lt;/authors&gt;&lt;/contributors&gt;&lt;titles&gt;&lt;title&gt;Karen Women (re)constructing the Self Through Rap: Crossing boundaries and navigating lived spaces&lt;/title&gt;&lt;secondary-title&gt;Music &amp;amp; Arts in Action&lt;/secondary-title&gt;&lt;/titles&gt;&lt;periodical&gt;&lt;full-title&gt;Music &amp;amp; Arts in Action&lt;/full-title&gt;&lt;/periodical&gt;&lt;volume&gt;8&lt;/volume&gt;&lt;number&gt;1&lt;/number&gt;&lt;dates&gt;&lt;year&gt;2022&lt;/year&gt;&lt;/dates&gt;&lt;urls&gt;&lt;/urls&gt;&lt;/record&gt;&lt;/Cite&gt;&lt;/EndNote&gt;</w:instrText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750A3">
        <w:rPr>
          <w:rFonts w:ascii="Times New Roman" w:hAnsi="Times New Roman" w:cs="Times New Roman"/>
          <w:noProof/>
          <w:sz w:val="24"/>
          <w:szCs w:val="24"/>
          <w:lang w:val="en-US"/>
        </w:rPr>
        <w:t>(Hill, 2022; Mitchell, 2018)</w:t>
      </w:r>
      <w:r w:rsidR="00E750A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A4F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3AD4">
        <w:rPr>
          <w:rFonts w:ascii="Times New Roman" w:hAnsi="Times New Roman" w:cs="Times New Roman"/>
          <w:sz w:val="24"/>
          <w:szCs w:val="24"/>
          <w:lang w:val="en-US"/>
        </w:rPr>
        <w:t xml:space="preserve">The emplaced characteristics of many </w:t>
      </w:r>
      <w:r w:rsidR="008E1FB6">
        <w:rPr>
          <w:rFonts w:ascii="Times New Roman" w:hAnsi="Times New Roman" w:cs="Times New Roman"/>
          <w:sz w:val="24"/>
          <w:szCs w:val="24"/>
          <w:lang w:val="en-US"/>
        </w:rPr>
        <w:t>forms of performing arts</w:t>
      </w:r>
      <w:r w:rsidR="00193862">
        <w:rPr>
          <w:rFonts w:ascii="Times New Roman" w:hAnsi="Times New Roman" w:cs="Times New Roman"/>
          <w:sz w:val="24"/>
          <w:szCs w:val="24"/>
          <w:lang w:val="en-US"/>
        </w:rPr>
        <w:t xml:space="preserve"> also make for fertile ground for spatial analyses, exploring how</w:t>
      </w:r>
      <w:r w:rsidR="00C0009C">
        <w:rPr>
          <w:rFonts w:ascii="Times New Roman" w:hAnsi="Times New Roman" w:cs="Times New Roman"/>
          <w:sz w:val="24"/>
          <w:szCs w:val="24"/>
          <w:lang w:val="en-US"/>
        </w:rPr>
        <w:t xml:space="preserve">, through the arts, young people engage in </w:t>
      </w:r>
      <w:r w:rsidR="001B0BFF">
        <w:rPr>
          <w:rFonts w:ascii="Times New Roman" w:hAnsi="Times New Roman" w:cs="Times New Roman"/>
          <w:sz w:val="24"/>
          <w:szCs w:val="24"/>
          <w:lang w:val="en-US"/>
        </w:rPr>
        <w:t xml:space="preserve">the politics of place, inscribing </w:t>
      </w:r>
      <w:r w:rsidR="005E58E4">
        <w:rPr>
          <w:rFonts w:ascii="Times New Roman" w:hAnsi="Times New Roman" w:cs="Times New Roman"/>
          <w:sz w:val="24"/>
          <w:szCs w:val="24"/>
          <w:lang w:val="en-US"/>
        </w:rPr>
        <w:t xml:space="preserve">places with new social meaning, </w:t>
      </w:r>
      <w:r w:rsidR="00F057C0">
        <w:rPr>
          <w:rFonts w:ascii="Times New Roman" w:hAnsi="Times New Roman" w:cs="Times New Roman"/>
          <w:sz w:val="24"/>
          <w:szCs w:val="24"/>
          <w:lang w:val="en-US"/>
        </w:rPr>
        <w:t xml:space="preserve">appropriating public </w:t>
      </w:r>
      <w:r w:rsidR="00F057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spaces, </w:t>
      </w:r>
      <w:r w:rsidR="005E58E4">
        <w:rPr>
          <w:rFonts w:ascii="Times New Roman" w:hAnsi="Times New Roman" w:cs="Times New Roman"/>
          <w:sz w:val="24"/>
          <w:szCs w:val="24"/>
          <w:lang w:val="en-US"/>
        </w:rPr>
        <w:t>or creating new spaces altogether</w:t>
      </w:r>
      <w:r w:rsidR="00D104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26CC9">
        <w:rPr>
          <w:rFonts w:ascii="Times New Roman" w:hAnsi="Times New Roman" w:cs="Times New Roman"/>
          <w:sz w:val="24"/>
          <w:szCs w:val="24"/>
          <w:lang w:val="en-US"/>
        </w:rPr>
        <w:t xml:space="preserve">In addition, </w:t>
      </w:r>
      <w:r w:rsidR="00031D00">
        <w:rPr>
          <w:rFonts w:ascii="Times New Roman" w:hAnsi="Times New Roman" w:cs="Times New Roman"/>
          <w:sz w:val="24"/>
          <w:szCs w:val="24"/>
          <w:lang w:val="en-US"/>
        </w:rPr>
        <w:t xml:space="preserve">a focus on the spatiality of the performing arts would also </w:t>
      </w:r>
      <w:r w:rsidR="003A5DEC"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="00031D0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A5DEC">
        <w:rPr>
          <w:rFonts w:ascii="Times New Roman" w:hAnsi="Times New Roman" w:cs="Times New Roman"/>
          <w:sz w:val="24"/>
          <w:szCs w:val="24"/>
          <w:lang w:val="en-US"/>
        </w:rPr>
        <w:t xml:space="preserve"> role</w:t>
      </w:r>
      <w:r w:rsidR="00031D0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3703B4">
        <w:rPr>
          <w:rFonts w:ascii="Times New Roman" w:hAnsi="Times New Roman" w:cs="Times New Roman"/>
          <w:sz w:val="24"/>
          <w:szCs w:val="24"/>
          <w:lang w:val="en-US"/>
        </w:rPr>
        <w:t>intra-Asia and the international</w:t>
      </w:r>
      <w:r w:rsidR="00ED1BBB">
        <w:rPr>
          <w:rFonts w:ascii="Times New Roman" w:hAnsi="Times New Roman" w:cs="Times New Roman"/>
          <w:sz w:val="24"/>
          <w:szCs w:val="24"/>
          <w:lang w:val="en-US"/>
        </w:rPr>
        <w:t xml:space="preserve"> movement of artists and styles </w:t>
      </w:r>
      <w:r w:rsidR="00986934">
        <w:rPr>
          <w:rFonts w:ascii="Times New Roman" w:hAnsi="Times New Roman" w:cs="Times New Roman"/>
          <w:sz w:val="24"/>
          <w:szCs w:val="24"/>
          <w:lang w:val="en-US"/>
        </w:rPr>
        <w:t xml:space="preserve">in the process of </w:t>
      </w:r>
      <w:r w:rsidR="003A5DEC">
        <w:rPr>
          <w:rFonts w:ascii="Times New Roman" w:hAnsi="Times New Roman" w:cs="Times New Roman"/>
          <w:sz w:val="24"/>
          <w:szCs w:val="24"/>
          <w:lang w:val="en-US"/>
        </w:rPr>
        <w:t>artistic development</w:t>
      </w:r>
      <w:r w:rsidR="00F057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108D5">
        <w:rPr>
          <w:rFonts w:ascii="Times New Roman" w:hAnsi="Times New Roman" w:cs="Times New Roman"/>
          <w:sz w:val="24"/>
          <w:szCs w:val="24"/>
          <w:lang w:val="en-US"/>
        </w:rPr>
        <w:t>Chen and Chua, 2015)</w:t>
      </w:r>
      <w:r w:rsidR="003703B4">
        <w:rPr>
          <w:rFonts w:ascii="Times New Roman" w:hAnsi="Times New Roman" w:cs="Times New Roman"/>
          <w:sz w:val="24"/>
          <w:szCs w:val="24"/>
          <w:lang w:val="en-US"/>
        </w:rPr>
        <w:t>, including the role of the diaspora in this.</w:t>
      </w:r>
    </w:p>
    <w:p w14:paraId="27A2A486" w14:textId="77777777" w:rsidR="0058708B" w:rsidRDefault="0058708B" w:rsidP="0025132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803E387" w14:textId="517A6007" w:rsidR="00494E68" w:rsidRPr="00494E68" w:rsidRDefault="00494E68" w:rsidP="0025132E">
      <w:pPr>
        <w:pStyle w:val="ListParagrap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94E68">
        <w:rPr>
          <w:rFonts w:ascii="Times New Roman" w:hAnsi="Times New Roman" w:cs="Times New Roman"/>
          <w:i/>
          <w:iCs/>
          <w:sz w:val="24"/>
          <w:szCs w:val="24"/>
          <w:lang w:val="en-US"/>
        </w:rPr>
        <w:t>Sources</w:t>
      </w:r>
    </w:p>
    <w:p w14:paraId="0E7ECFC4" w14:textId="77777777" w:rsidR="00D72D93" w:rsidRPr="00D72D93" w:rsidRDefault="00D72D93" w:rsidP="00D72D93">
      <w:pPr>
        <w:rPr>
          <w:rFonts w:asciiTheme="minorHAnsi" w:hAnsiTheme="minorHAnsi" w:cstheme="minorHAnsi"/>
          <w:lang w:val="de-DE"/>
        </w:rPr>
      </w:pPr>
      <w:r w:rsidRPr="00D72D93">
        <w:rPr>
          <w:rFonts w:asciiTheme="minorHAnsi" w:hAnsiTheme="minorHAnsi" w:cstheme="minorHAnsi"/>
          <w:lang w:val="en-GB"/>
        </w:rPr>
        <w:t xml:space="preserve">Chen, K. H., &amp; Chua, B. H. (2015). </w:t>
      </w:r>
      <w:r w:rsidRPr="00D72D93">
        <w:rPr>
          <w:rFonts w:asciiTheme="minorHAnsi" w:hAnsiTheme="minorHAnsi" w:cstheme="minorHAnsi"/>
          <w:i/>
          <w:iCs/>
          <w:lang w:val="en-GB"/>
        </w:rPr>
        <w:t>The inter-Asia cultural studies reader</w:t>
      </w:r>
      <w:r w:rsidRPr="00D72D93">
        <w:rPr>
          <w:rFonts w:asciiTheme="minorHAnsi" w:hAnsiTheme="minorHAnsi" w:cstheme="minorHAnsi"/>
          <w:lang w:val="en-GB"/>
        </w:rPr>
        <w:t xml:space="preserve">. </w:t>
      </w:r>
      <w:r w:rsidRPr="00D72D93">
        <w:rPr>
          <w:rFonts w:asciiTheme="minorHAnsi" w:hAnsiTheme="minorHAnsi" w:cstheme="minorHAnsi"/>
          <w:lang w:val="de-DE"/>
        </w:rPr>
        <w:t>Routledge.</w:t>
      </w:r>
    </w:p>
    <w:p w14:paraId="3A9D770B" w14:textId="77777777" w:rsidR="00494E68" w:rsidRPr="00D72D93" w:rsidRDefault="00494E68" w:rsidP="00494E68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D72D93">
        <w:rPr>
          <w:rFonts w:asciiTheme="minorHAnsi" w:hAnsiTheme="minorHAnsi" w:cstheme="minorHAnsi"/>
        </w:rPr>
        <w:fldChar w:fldCharType="begin"/>
      </w:r>
      <w:r w:rsidRPr="00D72D93">
        <w:rPr>
          <w:rFonts w:asciiTheme="minorHAnsi" w:hAnsiTheme="minorHAnsi" w:cstheme="minorHAnsi"/>
        </w:rPr>
        <w:instrText xml:space="preserve"> ADDIN EN.REFLIST </w:instrText>
      </w:r>
      <w:r w:rsidRPr="00D72D93">
        <w:rPr>
          <w:rFonts w:asciiTheme="minorHAnsi" w:hAnsiTheme="minorHAnsi" w:cstheme="minorHAnsi"/>
        </w:rPr>
        <w:fldChar w:fldCharType="separate"/>
      </w:r>
      <w:r w:rsidRPr="00D72D93">
        <w:rPr>
          <w:rFonts w:asciiTheme="minorHAnsi" w:hAnsiTheme="minorHAnsi" w:cstheme="minorHAnsi"/>
        </w:rPr>
        <w:t xml:space="preserve">Damrhung, P. (2022). Young People's Theatre in Thailand: A performance ecology approach. In S. Busby, K. Freebody, &amp; C. Rajendran (Eds.), </w:t>
      </w:r>
      <w:r w:rsidRPr="00D72D93">
        <w:rPr>
          <w:rFonts w:asciiTheme="minorHAnsi" w:hAnsiTheme="minorHAnsi" w:cstheme="minorHAnsi"/>
          <w:i/>
        </w:rPr>
        <w:t>The Routledge Companion to Theatre and Young People</w:t>
      </w:r>
      <w:r w:rsidRPr="00D72D93">
        <w:rPr>
          <w:rFonts w:asciiTheme="minorHAnsi" w:hAnsiTheme="minorHAnsi" w:cstheme="minorHAnsi"/>
        </w:rPr>
        <w:t>. Abingdon: Routledge.</w:t>
      </w:r>
    </w:p>
    <w:p w14:paraId="45ECA8DA" w14:textId="77777777" w:rsidR="00494E68" w:rsidRPr="00D72D93" w:rsidRDefault="00494E68" w:rsidP="00494E68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D72D93">
        <w:rPr>
          <w:rFonts w:asciiTheme="minorHAnsi" w:hAnsiTheme="minorHAnsi" w:cstheme="minorHAnsi"/>
        </w:rPr>
        <w:t xml:space="preserve">Geertman, S., Labbé, D., Bourdreau, J.-A., &amp; Jacques, O. (2016). Youth-driven Tactics of Public Space Appropriation in Hanoi: The case of skateboarding and parkour. </w:t>
      </w:r>
      <w:r w:rsidRPr="00D72D93">
        <w:rPr>
          <w:rFonts w:asciiTheme="minorHAnsi" w:hAnsiTheme="minorHAnsi" w:cstheme="minorHAnsi"/>
          <w:i/>
        </w:rPr>
        <w:t>Pacific Affairs, 89</w:t>
      </w:r>
      <w:r w:rsidRPr="00D72D93">
        <w:rPr>
          <w:rFonts w:asciiTheme="minorHAnsi" w:hAnsiTheme="minorHAnsi" w:cstheme="minorHAnsi"/>
        </w:rPr>
        <w:t xml:space="preserve">(3), 591-611. </w:t>
      </w:r>
    </w:p>
    <w:p w14:paraId="23169474" w14:textId="77777777" w:rsidR="00494E68" w:rsidRPr="00D72D93" w:rsidRDefault="00494E68" w:rsidP="00494E68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D72D93">
        <w:rPr>
          <w:rFonts w:asciiTheme="minorHAnsi" w:hAnsiTheme="minorHAnsi" w:cstheme="minorHAnsi"/>
        </w:rPr>
        <w:t xml:space="preserve">Hill, C. (2022). Karen Women (re)constructing the Self Through Rap: Crossing boundaries and navigating lived spaces. </w:t>
      </w:r>
      <w:r w:rsidRPr="00D72D93">
        <w:rPr>
          <w:rFonts w:asciiTheme="minorHAnsi" w:hAnsiTheme="minorHAnsi" w:cstheme="minorHAnsi"/>
          <w:i/>
        </w:rPr>
        <w:t>Music &amp; Arts in Action, 8</w:t>
      </w:r>
      <w:r w:rsidRPr="00D72D93">
        <w:rPr>
          <w:rFonts w:asciiTheme="minorHAnsi" w:hAnsiTheme="minorHAnsi" w:cstheme="minorHAnsi"/>
        </w:rPr>
        <w:t xml:space="preserve">(1). </w:t>
      </w:r>
    </w:p>
    <w:p w14:paraId="3449F724" w14:textId="77777777" w:rsidR="00494E68" w:rsidRPr="00D72D93" w:rsidRDefault="00494E68" w:rsidP="00494E68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D72D93">
        <w:rPr>
          <w:rFonts w:asciiTheme="minorHAnsi" w:hAnsiTheme="minorHAnsi" w:cstheme="minorHAnsi"/>
        </w:rPr>
        <w:t xml:space="preserve">Huijsmans, R. (2022). "Pieces that Form a More Complete Whole". Potencies of meaning in Lao contemporary dance. </w:t>
      </w:r>
      <w:r w:rsidRPr="00D72D93">
        <w:rPr>
          <w:rFonts w:asciiTheme="minorHAnsi" w:hAnsiTheme="minorHAnsi" w:cstheme="minorHAnsi"/>
          <w:i/>
        </w:rPr>
        <w:t>Music &amp; Arts in Action, 8</w:t>
      </w:r>
      <w:r w:rsidRPr="00D72D93">
        <w:rPr>
          <w:rFonts w:asciiTheme="minorHAnsi" w:hAnsiTheme="minorHAnsi" w:cstheme="minorHAnsi"/>
        </w:rPr>
        <w:t xml:space="preserve">(1), 50-68. </w:t>
      </w:r>
    </w:p>
    <w:p w14:paraId="149AE11E" w14:textId="77777777" w:rsidR="00494E68" w:rsidRPr="00D72D93" w:rsidRDefault="00494E68" w:rsidP="00494E68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D72D93">
        <w:rPr>
          <w:rFonts w:asciiTheme="minorHAnsi" w:hAnsiTheme="minorHAnsi" w:cstheme="minorHAnsi"/>
        </w:rPr>
        <w:t xml:space="preserve">Kurfürst, S. (2021). </w:t>
      </w:r>
      <w:r w:rsidRPr="00D72D93">
        <w:rPr>
          <w:rFonts w:asciiTheme="minorHAnsi" w:hAnsiTheme="minorHAnsi" w:cstheme="minorHAnsi"/>
          <w:i/>
        </w:rPr>
        <w:t>Dancing Youth: Hip hop and gender in late socialist Vietnam</w:t>
      </w:r>
      <w:r w:rsidRPr="00D72D93">
        <w:rPr>
          <w:rFonts w:asciiTheme="minorHAnsi" w:hAnsiTheme="minorHAnsi" w:cstheme="minorHAnsi"/>
        </w:rPr>
        <w:t>. Bielefeld: transcript Verlag.</w:t>
      </w:r>
    </w:p>
    <w:p w14:paraId="14BB08DA" w14:textId="1056D6E3" w:rsidR="00494E68" w:rsidRPr="00D72D93" w:rsidRDefault="00494E68" w:rsidP="00494E68">
      <w:pPr>
        <w:pStyle w:val="EndNoteBibliography"/>
        <w:ind w:left="720" w:hanging="720"/>
        <w:rPr>
          <w:rFonts w:asciiTheme="minorHAnsi" w:hAnsiTheme="minorHAnsi" w:cstheme="minorHAnsi"/>
        </w:rPr>
      </w:pPr>
      <w:r w:rsidRPr="00D72D93">
        <w:rPr>
          <w:rFonts w:asciiTheme="minorHAnsi" w:hAnsiTheme="minorHAnsi" w:cstheme="minorHAnsi"/>
        </w:rPr>
        <w:t xml:space="preserve">Mitchell, J. (2018, 2 November 2018). Thailand's Rap Against Dictatorship. </w:t>
      </w:r>
      <w:r w:rsidR="006662E4" w:rsidRPr="00D72D93">
        <w:rPr>
          <w:rFonts w:asciiTheme="minorHAnsi" w:hAnsiTheme="minorHAnsi" w:cstheme="minorHAnsi"/>
          <w:i/>
          <w:iCs/>
        </w:rPr>
        <w:t>New Mandala</w:t>
      </w:r>
      <w:r w:rsidR="00782E61" w:rsidRPr="00D72D93">
        <w:rPr>
          <w:rFonts w:asciiTheme="minorHAnsi" w:hAnsiTheme="minorHAnsi" w:cstheme="minorHAnsi"/>
          <w:i/>
          <w:iCs/>
        </w:rPr>
        <w:t>: New perspectives on Southeast Asia</w:t>
      </w:r>
      <w:r w:rsidRPr="00D72D93">
        <w:rPr>
          <w:rFonts w:asciiTheme="minorHAnsi" w:hAnsiTheme="minorHAnsi" w:cstheme="minorHAnsi"/>
        </w:rPr>
        <w:t xml:space="preserve"> Retrieved from </w:t>
      </w:r>
      <w:hyperlink r:id="rId8" w:history="1">
        <w:r w:rsidRPr="00D72D93">
          <w:rPr>
            <w:rStyle w:val="Hyperlink"/>
            <w:rFonts w:asciiTheme="minorHAnsi" w:hAnsiTheme="minorHAnsi" w:cstheme="minorHAnsi"/>
          </w:rPr>
          <w:t>https://www.newmandala.org/thailands-rap-against-dictatorship/</w:t>
        </w:r>
      </w:hyperlink>
    </w:p>
    <w:p w14:paraId="43F2A140" w14:textId="337AA263" w:rsidR="009108D5" w:rsidRPr="009108D5" w:rsidRDefault="00494E68" w:rsidP="009108D5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  <w:r w:rsidRPr="00D72D93">
        <w:rPr>
          <w:rFonts w:asciiTheme="minorHAnsi" w:hAnsiTheme="minorHAnsi" w:cstheme="minorHAnsi"/>
          <w:lang w:val="en-US"/>
        </w:rPr>
        <w:fldChar w:fldCharType="end"/>
      </w:r>
    </w:p>
    <w:p w14:paraId="3F8C455B" w14:textId="664F5B93" w:rsidR="00494E68" w:rsidRDefault="00494E68" w:rsidP="00494E6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B8EA805" w14:textId="77777777" w:rsidR="00710394" w:rsidRPr="00710394" w:rsidRDefault="00710394" w:rsidP="0025132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5D1783E" w14:textId="0CEE2953" w:rsidR="00650C22" w:rsidRPr="0025132E" w:rsidRDefault="00820AC7" w:rsidP="002513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132E">
        <w:rPr>
          <w:rFonts w:ascii="Times New Roman" w:hAnsi="Times New Roman" w:cs="Times New Roman"/>
          <w:b/>
          <w:bCs/>
          <w:sz w:val="24"/>
          <w:szCs w:val="24"/>
          <w:lang w:val="en-US"/>
        </w:rPr>
        <w:t>Se</w:t>
      </w:r>
      <w:r w:rsidR="00650C22" w:rsidRPr="0025132E">
        <w:rPr>
          <w:rFonts w:ascii="Times New Roman" w:hAnsi="Times New Roman" w:cs="Times New Roman"/>
          <w:b/>
          <w:bCs/>
          <w:sz w:val="24"/>
          <w:szCs w:val="24"/>
          <w:lang w:val="en-US"/>
        </w:rPr>
        <w:t>ssion</w:t>
      </w:r>
      <w:r w:rsidR="003030B8" w:rsidRPr="002513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3030B8" w:rsidRPr="0025132E">
        <w:rPr>
          <w:rFonts w:ascii="Times New Roman" w:hAnsi="Times New Roman" w:cs="Times New Roman"/>
          <w:sz w:val="24"/>
          <w:szCs w:val="24"/>
          <w:lang w:val="en-US"/>
        </w:rPr>
        <w:t>a single session (1*90 minutes) has space for 3-4 presenters</w:t>
      </w:r>
      <w:r w:rsidR="00906E3A" w:rsidRPr="0025132E">
        <w:rPr>
          <w:rFonts w:ascii="Times New Roman" w:hAnsi="Times New Roman" w:cs="Times New Roman"/>
          <w:sz w:val="24"/>
          <w:szCs w:val="24"/>
          <w:lang w:val="en-US"/>
        </w:rPr>
        <w:t>, a double session  (2*90 minutes) has space for 6 presenters. Assuming we will both present</w:t>
      </w:r>
      <w:r w:rsidR="00F72CB4" w:rsidRPr="0025132E">
        <w:rPr>
          <w:rFonts w:ascii="Times New Roman" w:hAnsi="Times New Roman" w:cs="Times New Roman"/>
          <w:sz w:val="24"/>
          <w:szCs w:val="24"/>
          <w:lang w:val="en-US"/>
        </w:rPr>
        <w:t xml:space="preserve"> we might want to opt for a double session to have space for 4 additional presenters. Also, </w:t>
      </w:r>
      <w:r w:rsidR="0024003A" w:rsidRPr="0025132E">
        <w:rPr>
          <w:rFonts w:ascii="Times New Roman" w:hAnsi="Times New Roman" w:cs="Times New Roman"/>
          <w:sz w:val="24"/>
          <w:szCs w:val="24"/>
          <w:lang w:val="en-US"/>
        </w:rPr>
        <w:t>this way we have a broader base to work towards a possible publication.</w:t>
      </w:r>
    </w:p>
    <w:p w14:paraId="6D6BB9E4" w14:textId="6241EEED" w:rsidR="00736F2F" w:rsidRDefault="008D7CC1" w:rsidP="00423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Discussant</w:t>
      </w:r>
      <w:r w:rsidR="008306C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736F2F">
        <w:rPr>
          <w:rFonts w:ascii="Times New Roman" w:hAnsi="Times New Roman" w:cs="Times New Roman"/>
          <w:sz w:val="24"/>
          <w:szCs w:val="24"/>
          <w:lang w:val="en-US"/>
        </w:rPr>
        <w:t>We plan inviting a discussant</w:t>
      </w:r>
      <w:r w:rsidR="00276E0E">
        <w:rPr>
          <w:rFonts w:ascii="Times New Roman" w:hAnsi="Times New Roman" w:cs="Times New Roman"/>
          <w:sz w:val="24"/>
          <w:szCs w:val="24"/>
          <w:lang w:val="en-US"/>
        </w:rPr>
        <w:t>, ideally someone from Southeast Asia</w:t>
      </w:r>
      <w:r w:rsidR="00804CB4">
        <w:rPr>
          <w:rFonts w:ascii="Times New Roman" w:hAnsi="Times New Roman" w:cs="Times New Roman"/>
          <w:sz w:val="24"/>
          <w:szCs w:val="24"/>
          <w:lang w:val="en-US"/>
        </w:rPr>
        <w:t xml:space="preserve"> with substantial scholarly and/or artistic experience</w:t>
      </w:r>
      <w:r w:rsidR="00581CDB">
        <w:rPr>
          <w:rFonts w:ascii="Times New Roman" w:hAnsi="Times New Roman" w:cs="Times New Roman"/>
          <w:sz w:val="24"/>
          <w:szCs w:val="24"/>
          <w:lang w:val="en-US"/>
        </w:rPr>
        <w:t xml:space="preserve"> in the field</w:t>
      </w:r>
      <w:r w:rsidR="00804C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1CDB">
        <w:rPr>
          <w:rFonts w:ascii="Times New Roman" w:hAnsi="Times New Roman" w:cs="Times New Roman"/>
          <w:sz w:val="24"/>
          <w:szCs w:val="24"/>
          <w:lang w:val="en-US"/>
        </w:rPr>
        <w:t xml:space="preserve"> We have </w:t>
      </w:r>
      <w:r w:rsidR="00D5134B">
        <w:rPr>
          <w:rFonts w:ascii="Times New Roman" w:hAnsi="Times New Roman" w:cs="Times New Roman"/>
          <w:sz w:val="24"/>
          <w:szCs w:val="24"/>
          <w:lang w:val="en-US"/>
        </w:rPr>
        <w:t xml:space="preserve">drawn up </w:t>
      </w:r>
      <w:r w:rsidR="00581CDB">
        <w:rPr>
          <w:rFonts w:ascii="Times New Roman" w:hAnsi="Times New Roman" w:cs="Times New Roman"/>
          <w:sz w:val="24"/>
          <w:szCs w:val="24"/>
          <w:lang w:val="en-US"/>
        </w:rPr>
        <w:t>a list of possible candidates. Will check in on their availability and interest sooner to the date.</w:t>
      </w:r>
      <w:r w:rsidR="0080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494368" w14:textId="77777777" w:rsidR="00B3201A" w:rsidRDefault="00B3201A" w:rsidP="0059537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F63E84" w14:textId="77777777" w:rsidR="00B3201A" w:rsidRDefault="00B3201A" w:rsidP="0059537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FFCA3D" w14:textId="77777777" w:rsidR="00E750A3" w:rsidRDefault="00E750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BD08C6" w14:textId="29A11257" w:rsidR="0059537B" w:rsidRPr="006B1E0A" w:rsidRDefault="005953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9537B" w:rsidRPr="006B1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4543A"/>
    <w:multiLevelType w:val="hybridMultilevel"/>
    <w:tmpl w:val="15A0EA32"/>
    <w:lvl w:ilvl="0" w:tplc="41E66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15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a959rxr0t202evt565wss1x9s0d09a292f&quot;&gt;Laos-ConvertedRecovered Copy&lt;record-ids&gt;&lt;item&gt;2126&lt;/item&gt;&lt;item&gt;2865&lt;/item&gt;&lt;item&gt;2897&lt;/item&gt;&lt;item&gt;2942&lt;/item&gt;&lt;item&gt;2943&lt;/item&gt;&lt;item&gt;2944&lt;/item&gt;&lt;/record-ids&gt;&lt;/item&gt;&lt;/Libraries&gt;"/>
  </w:docVars>
  <w:rsids>
    <w:rsidRoot w:val="0059537B"/>
    <w:rsid w:val="00031D00"/>
    <w:rsid w:val="00055DDB"/>
    <w:rsid w:val="000B6BB3"/>
    <w:rsid w:val="000C21E3"/>
    <w:rsid w:val="000C3CBF"/>
    <w:rsid w:val="000C7EBC"/>
    <w:rsid w:val="000F6CC7"/>
    <w:rsid w:val="00121783"/>
    <w:rsid w:val="00137CE0"/>
    <w:rsid w:val="00156ECB"/>
    <w:rsid w:val="00181788"/>
    <w:rsid w:val="00193862"/>
    <w:rsid w:val="001A662D"/>
    <w:rsid w:val="001B0BFF"/>
    <w:rsid w:val="001D6736"/>
    <w:rsid w:val="00201CCC"/>
    <w:rsid w:val="00204321"/>
    <w:rsid w:val="002072DF"/>
    <w:rsid w:val="0024003A"/>
    <w:rsid w:val="0025132E"/>
    <w:rsid w:val="00276E0E"/>
    <w:rsid w:val="002819CD"/>
    <w:rsid w:val="00281AA1"/>
    <w:rsid w:val="002C2EF0"/>
    <w:rsid w:val="002C7D8B"/>
    <w:rsid w:val="002E7B5C"/>
    <w:rsid w:val="003030B8"/>
    <w:rsid w:val="00336E1E"/>
    <w:rsid w:val="0036333C"/>
    <w:rsid w:val="003703B4"/>
    <w:rsid w:val="00371A3B"/>
    <w:rsid w:val="00382121"/>
    <w:rsid w:val="003A4FAD"/>
    <w:rsid w:val="003A5DEC"/>
    <w:rsid w:val="003A7981"/>
    <w:rsid w:val="003C17B5"/>
    <w:rsid w:val="003D509E"/>
    <w:rsid w:val="003F07ED"/>
    <w:rsid w:val="003F28FC"/>
    <w:rsid w:val="00423DA7"/>
    <w:rsid w:val="00494E68"/>
    <w:rsid w:val="004B2685"/>
    <w:rsid w:val="00526CC9"/>
    <w:rsid w:val="005305FE"/>
    <w:rsid w:val="005611C1"/>
    <w:rsid w:val="00581CDB"/>
    <w:rsid w:val="005836E4"/>
    <w:rsid w:val="0058708B"/>
    <w:rsid w:val="0059537B"/>
    <w:rsid w:val="005A2B4B"/>
    <w:rsid w:val="005B12B9"/>
    <w:rsid w:val="005D2540"/>
    <w:rsid w:val="005E4E97"/>
    <w:rsid w:val="005E58E4"/>
    <w:rsid w:val="006131B2"/>
    <w:rsid w:val="006312E1"/>
    <w:rsid w:val="00650C22"/>
    <w:rsid w:val="00663214"/>
    <w:rsid w:val="006662E4"/>
    <w:rsid w:val="006810B8"/>
    <w:rsid w:val="00683AD4"/>
    <w:rsid w:val="006B1504"/>
    <w:rsid w:val="006B1E0A"/>
    <w:rsid w:val="006D10D5"/>
    <w:rsid w:val="00710394"/>
    <w:rsid w:val="00736F2F"/>
    <w:rsid w:val="007803E2"/>
    <w:rsid w:val="00782E61"/>
    <w:rsid w:val="007A0414"/>
    <w:rsid w:val="007F0C15"/>
    <w:rsid w:val="00804CB4"/>
    <w:rsid w:val="00820AC7"/>
    <w:rsid w:val="008306C1"/>
    <w:rsid w:val="00863BAB"/>
    <w:rsid w:val="008831D9"/>
    <w:rsid w:val="00884939"/>
    <w:rsid w:val="00890C83"/>
    <w:rsid w:val="00895D75"/>
    <w:rsid w:val="008A10B8"/>
    <w:rsid w:val="008C7E6A"/>
    <w:rsid w:val="008D7CC1"/>
    <w:rsid w:val="008E1FB6"/>
    <w:rsid w:val="00900352"/>
    <w:rsid w:val="00906E3A"/>
    <w:rsid w:val="009070E1"/>
    <w:rsid w:val="009108D5"/>
    <w:rsid w:val="00926829"/>
    <w:rsid w:val="00965CD9"/>
    <w:rsid w:val="00977BB2"/>
    <w:rsid w:val="00986934"/>
    <w:rsid w:val="009C41B7"/>
    <w:rsid w:val="00A0614B"/>
    <w:rsid w:val="00A6176B"/>
    <w:rsid w:val="00A6662F"/>
    <w:rsid w:val="00A66BDC"/>
    <w:rsid w:val="00AB3A08"/>
    <w:rsid w:val="00AC163E"/>
    <w:rsid w:val="00AD49B9"/>
    <w:rsid w:val="00AE2778"/>
    <w:rsid w:val="00AE31A1"/>
    <w:rsid w:val="00AE7CC3"/>
    <w:rsid w:val="00B1618C"/>
    <w:rsid w:val="00B266A0"/>
    <w:rsid w:val="00B3201A"/>
    <w:rsid w:val="00B33E46"/>
    <w:rsid w:val="00B360D8"/>
    <w:rsid w:val="00B57933"/>
    <w:rsid w:val="00B7515C"/>
    <w:rsid w:val="00B83026"/>
    <w:rsid w:val="00BA64CA"/>
    <w:rsid w:val="00BC1176"/>
    <w:rsid w:val="00BE18BB"/>
    <w:rsid w:val="00C0009C"/>
    <w:rsid w:val="00C0590F"/>
    <w:rsid w:val="00C215BC"/>
    <w:rsid w:val="00C35B0F"/>
    <w:rsid w:val="00C52C40"/>
    <w:rsid w:val="00C54CFE"/>
    <w:rsid w:val="00C5713A"/>
    <w:rsid w:val="00C65708"/>
    <w:rsid w:val="00C8008F"/>
    <w:rsid w:val="00C86450"/>
    <w:rsid w:val="00C96EB0"/>
    <w:rsid w:val="00CB7282"/>
    <w:rsid w:val="00CC2CE3"/>
    <w:rsid w:val="00D1049C"/>
    <w:rsid w:val="00D1389A"/>
    <w:rsid w:val="00D5134B"/>
    <w:rsid w:val="00D66031"/>
    <w:rsid w:val="00D72D93"/>
    <w:rsid w:val="00DA12FD"/>
    <w:rsid w:val="00DB0462"/>
    <w:rsid w:val="00DD6FC1"/>
    <w:rsid w:val="00DE5106"/>
    <w:rsid w:val="00DF75F0"/>
    <w:rsid w:val="00DF7B60"/>
    <w:rsid w:val="00E13F48"/>
    <w:rsid w:val="00E62667"/>
    <w:rsid w:val="00E6522D"/>
    <w:rsid w:val="00E662BA"/>
    <w:rsid w:val="00E750A3"/>
    <w:rsid w:val="00E8644A"/>
    <w:rsid w:val="00E94419"/>
    <w:rsid w:val="00EC5835"/>
    <w:rsid w:val="00EC5FA9"/>
    <w:rsid w:val="00ED1BBB"/>
    <w:rsid w:val="00F03CA5"/>
    <w:rsid w:val="00F057C0"/>
    <w:rsid w:val="00F2795E"/>
    <w:rsid w:val="00F72CB4"/>
    <w:rsid w:val="00F8690B"/>
    <w:rsid w:val="00FC1476"/>
    <w:rsid w:val="00FD72FA"/>
    <w:rsid w:val="00FE05FD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A3F3"/>
  <w15:chartTrackingRefBased/>
  <w15:docId w15:val="{F6F6E412-93F9-41F6-82EB-C563882E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lo-L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7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ibe-event-date-start">
    <w:name w:val="tribe-event-date-start"/>
    <w:basedOn w:val="DefaultParagraphFont"/>
    <w:rsid w:val="009C41B7"/>
  </w:style>
  <w:style w:type="character" w:customStyle="1" w:styleId="tribe-event-date-end">
    <w:name w:val="tribe-event-date-end"/>
    <w:basedOn w:val="DefaultParagraphFont"/>
    <w:rsid w:val="009C41B7"/>
  </w:style>
  <w:style w:type="character" w:styleId="Hyperlink">
    <w:name w:val="Hyperlink"/>
    <w:basedOn w:val="DefaultParagraphFont"/>
    <w:uiPriority w:val="99"/>
    <w:unhideWhenUsed/>
    <w:rsid w:val="00E13F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4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662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1618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750A3"/>
    <w:pPr>
      <w:jc w:val="center"/>
    </w:pPr>
    <w:rPr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50A3"/>
    <w:rPr>
      <w:rFonts w:ascii="Calibri" w:hAnsi="Calibri" w:cs="Calibri"/>
      <w:kern w:val="0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750A3"/>
    <w:rPr>
      <w:rFonts w:ascii="Calibri" w:hAnsi="Calibri" w:cs="Calibri"/>
      <w:noProof/>
      <w:kern w:val="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50A3"/>
    <w:rPr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E750A3"/>
    <w:rPr>
      <w:rFonts w:ascii="Calibri" w:hAnsi="Calibri" w:cs="Calibri"/>
      <w:noProof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A7"/>
    <w:rPr>
      <w:rFonts w:ascii="Segoe UI" w:hAnsi="Segoe UI" w:cs="Segoe UI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3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DA7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DA7"/>
    <w:rPr>
      <w:rFonts w:ascii="Calibri" w:hAnsi="Calibri" w:cs="Calibri"/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DB0462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mandala.org/thailands-rap-against-dictatorship/" TargetMode="External"/><Relationship Id="rId3" Type="http://schemas.openxmlformats.org/officeDocument/2006/relationships/styles" Target="styles.xml"/><Relationship Id="rId7" Type="http://schemas.openxmlformats.org/officeDocument/2006/relationships/hyperlink" Target="mailto:huijsmans@is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kurfuerst@uni-koeln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BF16-886D-42A2-A75D-0DD01BA7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Huijsmans</dc:creator>
  <cp:keywords/>
  <dc:description/>
  <cp:lastModifiedBy>Siegers, S.R. (Yayah)</cp:lastModifiedBy>
  <cp:revision>2</cp:revision>
  <dcterms:created xsi:type="dcterms:W3CDTF">2023-11-29T09:12:00Z</dcterms:created>
  <dcterms:modified xsi:type="dcterms:W3CDTF">2023-11-29T09:12:00Z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2023-10-13T10:25:03Z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a6fcdc4a-bcd4-46bb-b37b-c9231cccb371</vt:lpwstr>
  </property>
  <property fmtid="{D5CDD505-2E9C-101B-9397-08002B2CF9AE}" pid="8" name="MSIP_Label_8772ba27-cab8-4042-a351-a31f6e4eacdc_ContentBits">
    <vt:lpwstr>0</vt:lpwstr>
  </property>
</Properties>
</file>