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4838" w14:textId="77777777" w:rsidR="00C802F7" w:rsidRDefault="00995045">
      <w:r>
        <w:rPr>
          <w:b/>
          <w:bCs/>
          <w:color w:val="000000"/>
        </w:rPr>
        <w:t>TITLE</w:t>
      </w:r>
      <w:r w:rsidR="000E5793">
        <w:rPr>
          <w:b/>
          <w:bCs/>
          <w:color w:val="000000"/>
        </w:rPr>
        <w:t>:</w:t>
      </w:r>
      <w:r w:rsidR="00A74AED">
        <w:rPr>
          <w:b/>
          <w:bCs/>
          <w:color w:val="000000"/>
        </w:rPr>
        <w:t xml:space="preserve"> </w:t>
      </w:r>
      <w:r w:rsidR="002907A5" w:rsidRPr="00995045">
        <w:rPr>
          <w:b/>
          <w:bCs/>
          <w:color w:val="000000"/>
          <w:sz w:val="28"/>
        </w:rPr>
        <w:t>Under</w:t>
      </w:r>
      <w:r w:rsidR="00A74AED" w:rsidRPr="00995045">
        <w:rPr>
          <w:b/>
          <w:bCs/>
          <w:color w:val="000000"/>
          <w:sz w:val="28"/>
        </w:rPr>
        <w:t xml:space="preserve"> the surface: </w:t>
      </w:r>
      <w:r w:rsidR="00FF2EA7" w:rsidRPr="00995045">
        <w:rPr>
          <w:b/>
          <w:bCs/>
          <w:color w:val="000000"/>
          <w:sz w:val="28"/>
        </w:rPr>
        <w:t>Tracing i</w:t>
      </w:r>
      <w:r w:rsidR="00C802F7" w:rsidRPr="00995045">
        <w:rPr>
          <w:b/>
          <w:sz w:val="28"/>
        </w:rPr>
        <w:t>nfrastructural transformations and violence in northern Vietnam</w:t>
      </w:r>
      <w:r w:rsidR="00A74AED" w:rsidRPr="00995045">
        <w:rPr>
          <w:b/>
          <w:sz w:val="28"/>
        </w:rPr>
        <w:t>’s uplands</w:t>
      </w:r>
      <w:r w:rsidR="00C802F7" w:rsidRPr="00995045">
        <w:rPr>
          <w:b/>
          <w:sz w:val="28"/>
        </w:rPr>
        <w:t>.</w:t>
      </w:r>
    </w:p>
    <w:p w14:paraId="53484729" w14:textId="77777777" w:rsidR="000E5793" w:rsidRDefault="00995045">
      <w:pPr>
        <w:rPr>
          <w:b/>
          <w:bCs/>
          <w:color w:val="000000"/>
        </w:rPr>
      </w:pPr>
      <w:r>
        <w:rPr>
          <w:b/>
          <w:bCs/>
          <w:color w:val="000000"/>
        </w:rPr>
        <w:t>CONVENOR:</w:t>
      </w:r>
      <w:r w:rsidR="000E5793">
        <w:rPr>
          <w:b/>
          <w:bCs/>
          <w:color w:val="000000"/>
        </w:rPr>
        <w:t xml:space="preserve"> </w:t>
      </w:r>
      <w:r w:rsidR="000E5793" w:rsidRPr="000E5793">
        <w:rPr>
          <w:bCs/>
          <w:color w:val="000000"/>
        </w:rPr>
        <w:t xml:space="preserve">Prof Sarah Turner, McGill University, Canada. </w:t>
      </w:r>
      <w:hyperlink r:id="rId4" w:history="1">
        <w:r w:rsidR="000E5793" w:rsidRPr="000E5793">
          <w:rPr>
            <w:rStyle w:val="Hyperlink"/>
            <w:bCs/>
          </w:rPr>
          <w:t>Sarah.turner@mcgill.ca</w:t>
        </w:r>
      </w:hyperlink>
      <w:r w:rsidR="000E5793" w:rsidRPr="000E5793">
        <w:rPr>
          <w:bCs/>
          <w:color w:val="000000"/>
        </w:rPr>
        <w:t xml:space="preserve"> </w:t>
      </w:r>
    </w:p>
    <w:p w14:paraId="16DEE04A" w14:textId="77777777" w:rsidR="000E5793" w:rsidRDefault="00995045">
      <w:pPr>
        <w:rPr>
          <w:bCs/>
          <w:color w:val="000000"/>
        </w:rPr>
      </w:pPr>
      <w:r w:rsidRPr="000E5793">
        <w:rPr>
          <w:b/>
          <w:bCs/>
          <w:color w:val="000000"/>
        </w:rPr>
        <w:t>FORMAT:</w:t>
      </w:r>
      <w:r w:rsidR="000E5793">
        <w:rPr>
          <w:bCs/>
          <w:color w:val="000000"/>
        </w:rPr>
        <w:t xml:space="preserve"> Single p</w:t>
      </w:r>
      <w:r w:rsidR="000E5793" w:rsidRPr="000E5793">
        <w:rPr>
          <w:bCs/>
          <w:color w:val="000000"/>
        </w:rPr>
        <w:t xml:space="preserve">anel format with </w:t>
      </w:r>
      <w:r w:rsidR="000E5793">
        <w:rPr>
          <w:bCs/>
          <w:color w:val="000000"/>
        </w:rPr>
        <w:t>4 presenters (1 x 90 minutes)</w:t>
      </w:r>
    </w:p>
    <w:p w14:paraId="7F4F3C0A" w14:textId="77777777" w:rsidR="000E5793" w:rsidRPr="000E5793" w:rsidRDefault="00995045">
      <w:pPr>
        <w:rPr>
          <w:b/>
          <w:iCs/>
        </w:rPr>
      </w:pPr>
      <w:r w:rsidRPr="000E5793">
        <w:rPr>
          <w:b/>
          <w:bCs/>
          <w:color w:val="000000"/>
        </w:rPr>
        <w:t xml:space="preserve">ABSTRACT: </w:t>
      </w:r>
    </w:p>
    <w:p w14:paraId="1DBF3E93" w14:textId="77777777" w:rsidR="002C5FE5" w:rsidRDefault="000E5793" w:rsidP="00C97097">
      <w:pPr>
        <w:rPr>
          <w:iCs/>
        </w:rPr>
      </w:pPr>
      <w:r w:rsidRPr="000E5793">
        <w:rPr>
          <w:iCs/>
        </w:rPr>
        <w:t xml:space="preserve">This panel </w:t>
      </w:r>
      <w:r w:rsidR="002C5FE5">
        <w:rPr>
          <w:iCs/>
        </w:rPr>
        <w:t xml:space="preserve">explores a series of </w:t>
      </w:r>
      <w:r w:rsidRPr="000E5793">
        <w:rPr>
          <w:iCs/>
        </w:rPr>
        <w:t>infrastructural dynamics in the northern uplands of Vietnam</w:t>
      </w:r>
      <w:r w:rsidR="00C802F7">
        <w:rPr>
          <w:iCs/>
        </w:rPr>
        <w:t>,</w:t>
      </w:r>
      <w:r w:rsidR="00C97097" w:rsidRPr="00C97097">
        <w:rPr>
          <w:iCs/>
        </w:rPr>
        <w:t xml:space="preserve"> </w:t>
      </w:r>
      <w:r w:rsidR="00C802F7">
        <w:rPr>
          <w:iCs/>
        </w:rPr>
        <w:t>i</w:t>
      </w:r>
      <w:r w:rsidR="00C97097">
        <w:rPr>
          <w:iCs/>
        </w:rPr>
        <w:t xml:space="preserve">nformed by recent conceptual debates and extensive </w:t>
      </w:r>
      <w:r w:rsidR="00C97097" w:rsidRPr="000E5793">
        <w:rPr>
          <w:iCs/>
        </w:rPr>
        <w:t>ethnographic</w:t>
      </w:r>
      <w:r w:rsidR="00C97097">
        <w:rPr>
          <w:iCs/>
        </w:rPr>
        <w:t xml:space="preserve"> fieldwork</w:t>
      </w:r>
      <w:r w:rsidRPr="000E5793">
        <w:rPr>
          <w:iCs/>
        </w:rPr>
        <w:t xml:space="preserve">. Challenging prevailing notions of infrastructure as neutral and apolitical, scholars have highlighted its inherently social nature (Ferguson, 2012; Lemanski, 2018; Amin, 2014). </w:t>
      </w:r>
      <w:r w:rsidR="00C97097">
        <w:rPr>
          <w:iCs/>
        </w:rPr>
        <w:t>Such</w:t>
      </w:r>
      <w:r w:rsidRPr="000E5793">
        <w:rPr>
          <w:iCs/>
        </w:rPr>
        <w:t xml:space="preserve"> research sheds light on the intricate ways in which infrastructure, whether visible or concealed, permeates every aspect of society (Larkin, 2013; Rippa et al., 2020).</w:t>
      </w:r>
      <w:r>
        <w:rPr>
          <w:iCs/>
        </w:rPr>
        <w:t xml:space="preserve"> </w:t>
      </w:r>
      <w:r w:rsidR="00C97097">
        <w:rPr>
          <w:iCs/>
        </w:rPr>
        <w:t xml:space="preserve">In upland Northern Vietnam, ethnic </w:t>
      </w:r>
      <w:r w:rsidR="00A74AED">
        <w:rPr>
          <w:iCs/>
        </w:rPr>
        <w:t>minority</w:t>
      </w:r>
      <w:r w:rsidR="00C97097">
        <w:rPr>
          <w:iCs/>
        </w:rPr>
        <w:t xml:space="preserve"> communities negotiate how </w:t>
      </w:r>
      <w:r w:rsidRPr="000E5793">
        <w:rPr>
          <w:iCs/>
        </w:rPr>
        <w:t xml:space="preserve">infrastructure </w:t>
      </w:r>
      <w:r w:rsidR="002C5FE5">
        <w:rPr>
          <w:iCs/>
        </w:rPr>
        <w:t>can</w:t>
      </w:r>
      <w:r w:rsidR="00C97097">
        <w:rPr>
          <w:iCs/>
        </w:rPr>
        <w:t xml:space="preserve">  </w:t>
      </w:r>
      <w:r w:rsidRPr="000E5793">
        <w:rPr>
          <w:iCs/>
        </w:rPr>
        <w:t>introduce new economic, social, and mobile capacities</w:t>
      </w:r>
      <w:r w:rsidR="00C97097">
        <w:rPr>
          <w:iCs/>
        </w:rPr>
        <w:t>, while</w:t>
      </w:r>
      <w:r w:rsidRPr="000E5793">
        <w:rPr>
          <w:iCs/>
        </w:rPr>
        <w:t xml:space="preserve"> simultaneously exacerbat</w:t>
      </w:r>
      <w:r w:rsidR="00C97097">
        <w:rPr>
          <w:iCs/>
        </w:rPr>
        <w:t xml:space="preserve">ing </w:t>
      </w:r>
      <w:r w:rsidRPr="000E5793">
        <w:rPr>
          <w:iCs/>
        </w:rPr>
        <w:t>social and economic vulnerabilit</w:t>
      </w:r>
      <w:r w:rsidR="00C97097">
        <w:rPr>
          <w:iCs/>
        </w:rPr>
        <w:t>ies</w:t>
      </w:r>
      <w:r w:rsidRPr="000E5793">
        <w:rPr>
          <w:iCs/>
        </w:rPr>
        <w:t xml:space="preserve"> (Ghertner, 2015; Schindler, 2014). </w:t>
      </w:r>
    </w:p>
    <w:p w14:paraId="4CD05974" w14:textId="77777777" w:rsidR="00C97097" w:rsidRDefault="000E5793" w:rsidP="00C97097">
      <w:pPr>
        <w:rPr>
          <w:iCs/>
        </w:rPr>
      </w:pPr>
      <w:r w:rsidRPr="000E5793">
        <w:rPr>
          <w:iCs/>
        </w:rPr>
        <w:t xml:space="preserve">In contrast to </w:t>
      </w:r>
      <w:r w:rsidR="002C5FE5">
        <w:rPr>
          <w:iCs/>
        </w:rPr>
        <w:t>studies</w:t>
      </w:r>
      <w:r w:rsidRPr="000E5793">
        <w:rPr>
          <w:iCs/>
        </w:rPr>
        <w:t xml:space="preserve"> on the impacts of conspicuous</w:t>
      </w:r>
      <w:r w:rsidR="002C5FE5">
        <w:rPr>
          <w:iCs/>
        </w:rPr>
        <w:t>,</w:t>
      </w:r>
      <w:r w:rsidRPr="000E5793">
        <w:rPr>
          <w:iCs/>
        </w:rPr>
        <w:t xml:space="preserve"> </w:t>
      </w:r>
      <w:r w:rsidR="00C97097">
        <w:rPr>
          <w:iCs/>
        </w:rPr>
        <w:t xml:space="preserve">large-scale </w:t>
      </w:r>
      <w:r w:rsidRPr="000E5793">
        <w:rPr>
          <w:iCs/>
        </w:rPr>
        <w:t xml:space="preserve">rural infrastructure </w:t>
      </w:r>
      <w:r w:rsidR="00C97097">
        <w:rPr>
          <w:iCs/>
        </w:rPr>
        <w:t xml:space="preserve">projects, </w:t>
      </w:r>
      <w:r w:rsidRPr="000E5793">
        <w:rPr>
          <w:iCs/>
        </w:rPr>
        <w:t xml:space="preserve">this panel focuses on less-documented projects. Specifically, attention is directed towards </w:t>
      </w:r>
      <w:r w:rsidR="00C802F7">
        <w:rPr>
          <w:iCs/>
        </w:rPr>
        <w:t>how individuals an</w:t>
      </w:r>
      <w:r w:rsidR="00C802F7" w:rsidRPr="00C802F7">
        <w:rPr>
          <w:iCs/>
        </w:rPr>
        <w:t xml:space="preserve">d communities build </w:t>
      </w:r>
      <w:r w:rsidR="00C802F7" w:rsidRPr="00C802F7">
        <w:rPr>
          <w:bCs/>
          <w:color w:val="000000"/>
        </w:rPr>
        <w:t xml:space="preserve">infrastructural lives and create </w:t>
      </w:r>
      <w:r w:rsidR="00A74AED">
        <w:rPr>
          <w:bCs/>
          <w:color w:val="000000"/>
        </w:rPr>
        <w:t>or</w:t>
      </w:r>
      <w:r w:rsidR="00C802F7" w:rsidRPr="00C802F7">
        <w:rPr>
          <w:bCs/>
          <w:color w:val="000000"/>
        </w:rPr>
        <w:t xml:space="preserve"> reinvent livelihoods in northern upland Vietnam, when negotiating different state-sponsored or endorsed infrastructural projects</w:t>
      </w:r>
      <w:r w:rsidR="003F5764">
        <w:rPr>
          <w:bCs/>
          <w:color w:val="000000"/>
        </w:rPr>
        <w:t xml:space="preserve">. Our case </w:t>
      </w:r>
      <w:r w:rsidR="00A74AED">
        <w:rPr>
          <w:bCs/>
          <w:color w:val="000000"/>
        </w:rPr>
        <w:t>studies</w:t>
      </w:r>
      <w:r w:rsidR="003F5764">
        <w:rPr>
          <w:bCs/>
          <w:color w:val="000000"/>
        </w:rPr>
        <w:t xml:space="preserve"> include: </w:t>
      </w:r>
      <w:r w:rsidRPr="000E5793">
        <w:rPr>
          <w:iCs/>
        </w:rPr>
        <w:t xml:space="preserve">the </w:t>
      </w:r>
      <w:r w:rsidR="00C802F7">
        <w:rPr>
          <w:iCs/>
        </w:rPr>
        <w:t>cultural and economic impacts of the growing</w:t>
      </w:r>
      <w:r w:rsidRPr="000E5793">
        <w:rPr>
          <w:iCs/>
        </w:rPr>
        <w:t xml:space="preserve"> use of concrete in housing construction</w:t>
      </w:r>
      <w:r w:rsidR="003F5764" w:rsidRPr="003F5764">
        <w:rPr>
          <w:iCs/>
        </w:rPr>
        <w:t xml:space="preserve"> </w:t>
      </w:r>
      <w:r w:rsidR="003F5764">
        <w:rPr>
          <w:iCs/>
        </w:rPr>
        <w:t xml:space="preserve">including impacts on </w:t>
      </w:r>
      <w:r w:rsidR="003F5764" w:rsidRPr="000E5793">
        <w:rPr>
          <w:iCs/>
        </w:rPr>
        <w:t>household reproducti</w:t>
      </w:r>
      <w:r w:rsidR="003F5764">
        <w:rPr>
          <w:iCs/>
        </w:rPr>
        <w:t>ve</w:t>
      </w:r>
      <w:r w:rsidR="003F5764" w:rsidRPr="000E5793">
        <w:rPr>
          <w:iCs/>
        </w:rPr>
        <w:t xml:space="preserve"> </w:t>
      </w:r>
      <w:r w:rsidR="003F5764">
        <w:rPr>
          <w:iCs/>
        </w:rPr>
        <w:t>norms and values;</w:t>
      </w:r>
      <w:r w:rsidRPr="000E5793">
        <w:rPr>
          <w:iCs/>
        </w:rPr>
        <w:t xml:space="preserve"> </w:t>
      </w:r>
      <w:r w:rsidR="00C802F7">
        <w:rPr>
          <w:iCs/>
        </w:rPr>
        <w:t xml:space="preserve">the </w:t>
      </w:r>
      <w:r w:rsidR="00C97097">
        <w:t>slow violence and everyday politics</w:t>
      </w:r>
      <w:r w:rsidR="00C802F7">
        <w:t xml:space="preserve"> </w:t>
      </w:r>
      <w:r w:rsidR="00A74AED">
        <w:t>negotiated</w:t>
      </w:r>
      <w:r w:rsidR="00C802F7">
        <w:t xml:space="preserve"> by local communities </w:t>
      </w:r>
      <w:r w:rsidR="00C97097">
        <w:t xml:space="preserve">dealing with </w:t>
      </w:r>
      <w:r w:rsidR="00C802F7">
        <w:t xml:space="preserve">new </w:t>
      </w:r>
      <w:r w:rsidR="00C97097">
        <w:t>mining</w:t>
      </w:r>
      <w:r w:rsidR="00C802F7">
        <w:t xml:space="preserve"> projects</w:t>
      </w:r>
      <w:r w:rsidR="003F5764">
        <w:t>;</w:t>
      </w:r>
      <w:r w:rsidR="00C802F7">
        <w:t xml:space="preserve"> the </w:t>
      </w:r>
      <w:r w:rsidR="00C802F7" w:rsidRPr="00C802F7">
        <w:t xml:space="preserve">infrastructural violence brought about by </w:t>
      </w:r>
      <w:r w:rsidR="00C802F7">
        <w:t>a</w:t>
      </w:r>
      <w:r w:rsidR="00C802F7" w:rsidRPr="00C802F7">
        <w:t xml:space="preserve"> National Park separat</w:t>
      </w:r>
      <w:r w:rsidR="00C802F7">
        <w:t xml:space="preserve">ing communities from </w:t>
      </w:r>
      <w:r w:rsidR="00C802F7" w:rsidRPr="00C802F7">
        <w:t>resource-rich areas and cultural resources</w:t>
      </w:r>
      <w:r w:rsidR="00C802F7">
        <w:t>;</w:t>
      </w:r>
      <w:r w:rsidR="003F5764">
        <w:t xml:space="preserve"> and the ongoing challenges </w:t>
      </w:r>
      <w:r w:rsidR="00FD6CB0">
        <w:t>for</w:t>
      </w:r>
      <w:r w:rsidR="003F5764">
        <w:t xml:space="preserve"> ethnic minority </w:t>
      </w:r>
      <w:r w:rsidR="00A74AED">
        <w:t>traders</w:t>
      </w:r>
      <w:r w:rsidR="003F5764">
        <w:t xml:space="preserve"> </w:t>
      </w:r>
      <w:r w:rsidR="00FD6CB0">
        <w:t xml:space="preserve">navigating </w:t>
      </w:r>
      <w:r w:rsidR="00A74AED">
        <w:t>inconsistent</w:t>
      </w:r>
      <w:r w:rsidR="003F5764">
        <w:t xml:space="preserve"> rules and enforcement with regards to marketplace </w:t>
      </w:r>
      <w:r w:rsidR="00995045">
        <w:t>upgrading</w:t>
      </w:r>
      <w:r w:rsidR="003F5764">
        <w:t>.</w:t>
      </w:r>
    </w:p>
    <w:p w14:paraId="70049EFD" w14:textId="77777777" w:rsidR="00E16CEC" w:rsidRPr="00F42BA8" w:rsidRDefault="003F5764" w:rsidP="000E5793">
      <w:r>
        <w:rPr>
          <w:iCs/>
        </w:rPr>
        <w:t>Through such case studies</w:t>
      </w:r>
      <w:r w:rsidR="002C5FE5">
        <w:rPr>
          <w:iCs/>
        </w:rPr>
        <w:t>,</w:t>
      </w:r>
      <w:r>
        <w:rPr>
          <w:iCs/>
        </w:rPr>
        <w:t xml:space="preserve"> </w:t>
      </w:r>
      <w:r w:rsidR="002C5FE5">
        <w:rPr>
          <w:iCs/>
        </w:rPr>
        <w:t>this</w:t>
      </w:r>
      <w:r w:rsidR="000E5793" w:rsidRPr="000E5793">
        <w:rPr>
          <w:iCs/>
        </w:rPr>
        <w:t xml:space="preserve"> exploration of infrastructural lives in various forms </w:t>
      </w:r>
      <w:r w:rsidR="002C5FE5">
        <w:rPr>
          <w:iCs/>
        </w:rPr>
        <w:t xml:space="preserve">offers </w:t>
      </w:r>
      <w:r w:rsidR="000E5793" w:rsidRPr="000E5793">
        <w:rPr>
          <w:iCs/>
        </w:rPr>
        <w:t xml:space="preserve">comparisons across time and space </w:t>
      </w:r>
      <w:r w:rsidR="00A74AED" w:rsidRPr="000E5793">
        <w:rPr>
          <w:iCs/>
        </w:rPr>
        <w:t>within these uplands</w:t>
      </w:r>
      <w:r w:rsidR="00A74AED">
        <w:rPr>
          <w:iCs/>
        </w:rPr>
        <w:t xml:space="preserve"> </w:t>
      </w:r>
      <w:r w:rsidR="002C5FE5">
        <w:rPr>
          <w:iCs/>
        </w:rPr>
        <w:t>to</w:t>
      </w:r>
      <w:r w:rsidR="000E5793" w:rsidRPr="000E5793">
        <w:rPr>
          <w:iCs/>
        </w:rPr>
        <w:t xml:space="preserve"> illuminate the on-the-ground negotiations </w:t>
      </w:r>
      <w:r w:rsidR="002C5FE5">
        <w:rPr>
          <w:iCs/>
        </w:rPr>
        <w:t xml:space="preserve">and impacts of </w:t>
      </w:r>
      <w:r w:rsidR="000E5793" w:rsidRPr="000E5793">
        <w:rPr>
          <w:iCs/>
        </w:rPr>
        <w:t>diverse infrastructur</w:t>
      </w:r>
      <w:r w:rsidR="00A74AED">
        <w:rPr>
          <w:iCs/>
        </w:rPr>
        <w:t>al</w:t>
      </w:r>
      <w:r w:rsidR="000E5793" w:rsidRPr="000E5793">
        <w:rPr>
          <w:iCs/>
        </w:rPr>
        <w:t xml:space="preserve"> elements and related stakeholders.</w:t>
      </w:r>
      <w:r w:rsidR="00A74AED">
        <w:rPr>
          <w:iCs/>
        </w:rPr>
        <w:t xml:space="preserve"> </w:t>
      </w:r>
    </w:p>
    <w:sectPr w:rsidR="00E16CEC" w:rsidRPr="00F42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A8"/>
    <w:rsid w:val="000E5793"/>
    <w:rsid w:val="002907A5"/>
    <w:rsid w:val="002C5FE5"/>
    <w:rsid w:val="003F5764"/>
    <w:rsid w:val="00560602"/>
    <w:rsid w:val="006F1F7F"/>
    <w:rsid w:val="00995045"/>
    <w:rsid w:val="00A74AED"/>
    <w:rsid w:val="00AD5578"/>
    <w:rsid w:val="00C802F7"/>
    <w:rsid w:val="00C97097"/>
    <w:rsid w:val="00E16CEC"/>
    <w:rsid w:val="00F42BA8"/>
    <w:rsid w:val="00FD6CB0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0A94"/>
  <w15:chartTrackingRefBased/>
  <w15:docId w15:val="{FD8E9C78-FCE9-4F0F-9052-283070F9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5793"/>
    <w:rPr>
      <w:b/>
      <w:bCs/>
    </w:rPr>
  </w:style>
  <w:style w:type="character" w:styleId="Hyperlink">
    <w:name w:val="Hyperlink"/>
    <w:basedOn w:val="DefaultParagraphFont"/>
    <w:uiPriority w:val="99"/>
    <w:unhideWhenUsed/>
    <w:rsid w:val="000E5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.turner@mcgi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Turner</dc:creator>
  <cp:keywords/>
  <dc:description/>
  <cp:lastModifiedBy>Siegers, S.R. (Yayah)</cp:lastModifiedBy>
  <cp:revision>2</cp:revision>
  <dcterms:created xsi:type="dcterms:W3CDTF">2023-11-29T09:14:00Z</dcterms:created>
  <dcterms:modified xsi:type="dcterms:W3CDTF">2023-11-29T09:14:00Z</dcterms:modified>
</cp:coreProperties>
</file>