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06245" w:rsidRDefault="00706245">
      <w:pPr>
        <w:rPr>
          <w:rFonts w:ascii="Times New Roman" w:eastAsia="Times New Roman" w:hAnsi="Times New Roman" w:cs="Times New Roman"/>
          <w:b/>
          <w:sz w:val="24"/>
          <w:szCs w:val="24"/>
          <w:u w:val="single"/>
        </w:rPr>
      </w:pPr>
    </w:p>
    <w:p w14:paraId="00000002" w14:textId="77777777" w:rsidR="00706245" w:rsidRPr="00607F2C" w:rsidRDefault="00000000">
      <w:pPr>
        <w:rPr>
          <w:rFonts w:ascii="Times New Roman" w:eastAsia="Times New Roman" w:hAnsi="Times New Roman" w:cs="Times New Roman"/>
          <w:b/>
          <w:sz w:val="24"/>
          <w:szCs w:val="24"/>
          <w:u w:val="single"/>
          <w:lang w:val="en-US"/>
        </w:rPr>
      </w:pPr>
      <w:r w:rsidRPr="00607F2C">
        <w:rPr>
          <w:rFonts w:ascii="Times New Roman" w:eastAsia="Times New Roman" w:hAnsi="Times New Roman" w:cs="Times New Roman"/>
          <w:b/>
          <w:sz w:val="24"/>
          <w:szCs w:val="24"/>
          <w:u w:val="single"/>
          <w:lang w:val="en-US"/>
        </w:rPr>
        <w:t>Title: The heritage and development nexus in Southeast Asia: convergences, tensions and openings</w:t>
      </w:r>
    </w:p>
    <w:p w14:paraId="00000003" w14:textId="77777777" w:rsidR="00706245" w:rsidRPr="00607F2C" w:rsidRDefault="00706245">
      <w:pPr>
        <w:rPr>
          <w:rFonts w:ascii="Times New Roman" w:eastAsia="Times New Roman" w:hAnsi="Times New Roman" w:cs="Times New Roman"/>
          <w:sz w:val="24"/>
          <w:szCs w:val="24"/>
          <w:lang w:val="en-US"/>
        </w:rPr>
      </w:pPr>
    </w:p>
    <w:p w14:paraId="00000004" w14:textId="77777777" w:rsidR="00706245" w:rsidRPr="00607F2C" w:rsidRDefault="00000000">
      <w:pPr>
        <w:rPr>
          <w:rFonts w:ascii="Times New Roman" w:eastAsia="Times New Roman" w:hAnsi="Times New Roman" w:cs="Times New Roman"/>
          <w:sz w:val="24"/>
          <w:szCs w:val="24"/>
          <w:lang w:val="en-US"/>
        </w:rPr>
      </w:pPr>
      <w:r w:rsidRPr="00607F2C">
        <w:rPr>
          <w:rFonts w:ascii="Times New Roman" w:eastAsia="Times New Roman" w:hAnsi="Times New Roman" w:cs="Times New Roman"/>
          <w:sz w:val="24"/>
          <w:szCs w:val="24"/>
          <w:lang w:val="en-US"/>
        </w:rPr>
        <w:t>Euroseas Panel proposal, 2024</w:t>
      </w:r>
    </w:p>
    <w:p w14:paraId="00000005" w14:textId="77777777" w:rsidR="00706245" w:rsidRPr="00607F2C" w:rsidRDefault="00706245">
      <w:pPr>
        <w:rPr>
          <w:rFonts w:ascii="Times New Roman" w:eastAsia="Times New Roman" w:hAnsi="Times New Roman" w:cs="Times New Roman"/>
          <w:sz w:val="24"/>
          <w:szCs w:val="24"/>
          <w:lang w:val="en-US"/>
        </w:rPr>
      </w:pPr>
    </w:p>
    <w:p w14:paraId="00000006" w14:textId="77777777" w:rsidR="00706245" w:rsidRPr="00607F2C" w:rsidRDefault="00000000">
      <w:pPr>
        <w:rPr>
          <w:rFonts w:ascii="Times New Roman" w:eastAsia="Times New Roman" w:hAnsi="Times New Roman" w:cs="Times New Roman"/>
          <w:sz w:val="24"/>
          <w:szCs w:val="24"/>
          <w:lang w:val="en-US"/>
        </w:rPr>
      </w:pPr>
      <w:r w:rsidRPr="00607F2C">
        <w:rPr>
          <w:rFonts w:ascii="Times New Roman" w:eastAsia="Times New Roman" w:hAnsi="Times New Roman" w:cs="Times New Roman"/>
          <w:sz w:val="24"/>
          <w:szCs w:val="24"/>
          <w:lang w:val="en-US"/>
        </w:rPr>
        <w:t>Conveners</w:t>
      </w:r>
    </w:p>
    <w:p w14:paraId="00000007" w14:textId="77777777" w:rsidR="00706245" w:rsidRPr="00607F2C" w:rsidRDefault="00706245">
      <w:pPr>
        <w:rPr>
          <w:rFonts w:ascii="Times New Roman" w:eastAsia="Times New Roman" w:hAnsi="Times New Roman" w:cs="Times New Roman"/>
          <w:sz w:val="24"/>
          <w:szCs w:val="24"/>
          <w:lang w:val="en-US"/>
        </w:rPr>
      </w:pPr>
    </w:p>
    <w:p w14:paraId="00000008" w14:textId="77777777" w:rsidR="00706245" w:rsidRPr="00607F2C" w:rsidRDefault="00000000">
      <w:pPr>
        <w:rPr>
          <w:rFonts w:ascii="Times New Roman" w:eastAsia="Times New Roman" w:hAnsi="Times New Roman" w:cs="Times New Roman"/>
          <w:sz w:val="24"/>
          <w:szCs w:val="24"/>
          <w:lang w:val="en-US"/>
        </w:rPr>
      </w:pPr>
      <w:r w:rsidRPr="00607F2C">
        <w:rPr>
          <w:rFonts w:ascii="Times New Roman" w:eastAsia="Times New Roman" w:hAnsi="Times New Roman" w:cs="Times New Roman"/>
          <w:sz w:val="24"/>
          <w:szCs w:val="24"/>
          <w:lang w:val="en-US"/>
        </w:rPr>
        <w:t>Peter Larsen, University of Geneva, peter.larsen@unige.ch</w:t>
      </w:r>
    </w:p>
    <w:p w14:paraId="00000009" w14:textId="77777777" w:rsidR="00706245" w:rsidRPr="00607F2C" w:rsidRDefault="00000000">
      <w:pPr>
        <w:rPr>
          <w:rFonts w:ascii="Times New Roman" w:eastAsia="Times New Roman" w:hAnsi="Times New Roman" w:cs="Times New Roman"/>
          <w:sz w:val="24"/>
          <w:szCs w:val="24"/>
          <w:lang w:val="en-US"/>
        </w:rPr>
      </w:pPr>
      <w:r w:rsidRPr="00607F2C">
        <w:rPr>
          <w:rFonts w:ascii="Times New Roman" w:eastAsia="Times New Roman" w:hAnsi="Times New Roman" w:cs="Times New Roman"/>
          <w:sz w:val="24"/>
          <w:szCs w:val="24"/>
          <w:lang w:val="en-US"/>
        </w:rPr>
        <w:t>Hoang Câm, Vietnam Academy of Social Sciences, hoangcamvn@gmail.com</w:t>
      </w:r>
    </w:p>
    <w:p w14:paraId="0000000A" w14:textId="77777777" w:rsidR="00706245" w:rsidRPr="00607F2C" w:rsidRDefault="00706245">
      <w:pPr>
        <w:rPr>
          <w:rFonts w:ascii="Times New Roman" w:eastAsia="Times New Roman" w:hAnsi="Times New Roman" w:cs="Times New Roman"/>
          <w:sz w:val="24"/>
          <w:szCs w:val="24"/>
          <w:lang w:val="en-US"/>
        </w:rPr>
      </w:pPr>
    </w:p>
    <w:p w14:paraId="0000000B" w14:textId="77777777" w:rsidR="00706245" w:rsidRPr="00607F2C" w:rsidRDefault="00000000">
      <w:pPr>
        <w:rPr>
          <w:rFonts w:ascii="Times New Roman" w:eastAsia="Times New Roman" w:hAnsi="Times New Roman" w:cs="Times New Roman"/>
          <w:b/>
          <w:sz w:val="24"/>
          <w:szCs w:val="24"/>
          <w:lang w:val="en-US"/>
        </w:rPr>
      </w:pPr>
      <w:r w:rsidRPr="00607F2C">
        <w:rPr>
          <w:rFonts w:ascii="Times New Roman" w:eastAsia="Times New Roman" w:hAnsi="Times New Roman" w:cs="Times New Roman"/>
          <w:b/>
          <w:sz w:val="24"/>
          <w:szCs w:val="24"/>
          <w:lang w:val="en-US"/>
        </w:rPr>
        <w:t>Brief description and explanation of the chosen format</w:t>
      </w:r>
    </w:p>
    <w:p w14:paraId="0000000C" w14:textId="77777777" w:rsidR="00706245" w:rsidRPr="00607F2C" w:rsidRDefault="00706245">
      <w:pPr>
        <w:rPr>
          <w:rFonts w:ascii="Times New Roman" w:eastAsia="Times New Roman" w:hAnsi="Times New Roman" w:cs="Times New Roman"/>
          <w:b/>
          <w:sz w:val="24"/>
          <w:szCs w:val="24"/>
          <w:lang w:val="en-US"/>
        </w:rPr>
      </w:pPr>
    </w:p>
    <w:p w14:paraId="0000000D" w14:textId="77777777" w:rsidR="00706245" w:rsidRPr="00607F2C" w:rsidRDefault="00000000">
      <w:pPr>
        <w:jc w:val="both"/>
        <w:rPr>
          <w:rFonts w:ascii="Times New Roman" w:eastAsia="Times New Roman" w:hAnsi="Times New Roman" w:cs="Times New Roman"/>
          <w:sz w:val="24"/>
          <w:szCs w:val="24"/>
          <w:lang w:val="en-US"/>
        </w:rPr>
      </w:pPr>
      <w:r w:rsidRPr="00607F2C">
        <w:rPr>
          <w:rFonts w:ascii="Times New Roman" w:eastAsia="Times New Roman" w:hAnsi="Times New Roman" w:cs="Times New Roman"/>
          <w:sz w:val="24"/>
          <w:szCs w:val="24"/>
          <w:lang w:val="en-US"/>
        </w:rPr>
        <w:t>We opt for a single panel with the option of expanding it into a double-panel given the wide interest in this field. We are particularly inviting young researchers from both Europe and Southeast Asia to contribute.</w:t>
      </w:r>
    </w:p>
    <w:p w14:paraId="0000000E" w14:textId="77777777" w:rsidR="00706245" w:rsidRPr="00607F2C" w:rsidRDefault="00706245">
      <w:pPr>
        <w:rPr>
          <w:rFonts w:ascii="Times New Roman" w:eastAsia="Times New Roman" w:hAnsi="Times New Roman" w:cs="Times New Roman"/>
          <w:b/>
          <w:sz w:val="24"/>
          <w:szCs w:val="24"/>
          <w:lang w:val="en-US"/>
        </w:rPr>
      </w:pPr>
    </w:p>
    <w:p w14:paraId="0000000F" w14:textId="77777777" w:rsidR="00706245" w:rsidRPr="00607F2C" w:rsidRDefault="00706245">
      <w:pPr>
        <w:rPr>
          <w:rFonts w:ascii="Times New Roman" w:eastAsia="Times New Roman" w:hAnsi="Times New Roman" w:cs="Times New Roman"/>
          <w:b/>
          <w:sz w:val="24"/>
          <w:szCs w:val="24"/>
          <w:lang w:val="en-US"/>
        </w:rPr>
      </w:pPr>
    </w:p>
    <w:p w14:paraId="00000010" w14:textId="77777777" w:rsidR="00706245" w:rsidRPr="00607F2C" w:rsidRDefault="00000000">
      <w:pPr>
        <w:rPr>
          <w:rFonts w:ascii="Times New Roman" w:eastAsia="Times New Roman" w:hAnsi="Times New Roman" w:cs="Times New Roman"/>
          <w:b/>
          <w:sz w:val="24"/>
          <w:szCs w:val="24"/>
          <w:lang w:val="en-US"/>
        </w:rPr>
      </w:pPr>
      <w:r w:rsidRPr="00607F2C">
        <w:rPr>
          <w:rFonts w:ascii="Times New Roman" w:eastAsia="Times New Roman" w:hAnsi="Times New Roman" w:cs="Times New Roman"/>
          <w:b/>
          <w:sz w:val="24"/>
          <w:szCs w:val="24"/>
          <w:lang w:val="en-US"/>
        </w:rPr>
        <w:t>Brief description of panel</w:t>
      </w:r>
    </w:p>
    <w:p w14:paraId="00000011" w14:textId="77777777" w:rsidR="00706245" w:rsidRPr="00607F2C" w:rsidRDefault="00706245">
      <w:pPr>
        <w:rPr>
          <w:rFonts w:ascii="Times New Roman" w:eastAsia="Times New Roman" w:hAnsi="Times New Roman" w:cs="Times New Roman"/>
          <w:b/>
          <w:sz w:val="24"/>
          <w:szCs w:val="24"/>
          <w:lang w:val="en-US"/>
        </w:rPr>
      </w:pPr>
    </w:p>
    <w:p w14:paraId="00000012" w14:textId="77777777" w:rsidR="00706245" w:rsidRPr="00607F2C" w:rsidRDefault="00000000">
      <w:pPr>
        <w:spacing w:line="360" w:lineRule="auto"/>
        <w:jc w:val="both"/>
        <w:rPr>
          <w:rFonts w:ascii="Times New Roman" w:eastAsia="Times New Roman" w:hAnsi="Times New Roman" w:cs="Times New Roman"/>
          <w:sz w:val="24"/>
          <w:szCs w:val="24"/>
          <w:lang w:val="en-US"/>
        </w:rPr>
      </w:pPr>
      <w:r w:rsidRPr="00607F2C">
        <w:rPr>
          <w:rFonts w:ascii="Times New Roman" w:eastAsia="Times New Roman" w:hAnsi="Times New Roman" w:cs="Times New Roman"/>
          <w:sz w:val="24"/>
          <w:szCs w:val="24"/>
          <w:lang w:val="en-US"/>
        </w:rPr>
        <w:t>The interrelations between heritage and development provide opportunities as well as contradictions and dilemmas in terms of linking past, present and future in contemporary Southeast Asia. Ranging from infrastructure and tourism-oriented economies to evolving local identities, what we call the “heritage-development nexus” offers a unique entry-point to capture social and economic transformations from a cultural perspective. Heritage – both tangible and intangible – plays an increasingly central role in shaping both national and local identity narratives amidst wider processes of social and economic change. This panel open to presentations from across Southeast specifically aims for a comparative discussion grounded in field-studies and policy analysis.</w:t>
      </w:r>
    </w:p>
    <w:p w14:paraId="00000013" w14:textId="77777777" w:rsidR="00706245" w:rsidRPr="00607F2C" w:rsidRDefault="00706245">
      <w:pPr>
        <w:rPr>
          <w:rFonts w:ascii="Times New Roman" w:eastAsia="Times New Roman" w:hAnsi="Times New Roman" w:cs="Times New Roman"/>
          <w:b/>
          <w:sz w:val="24"/>
          <w:szCs w:val="24"/>
          <w:lang w:val="en-US"/>
        </w:rPr>
      </w:pPr>
    </w:p>
    <w:p w14:paraId="00000014" w14:textId="77777777" w:rsidR="00706245" w:rsidRPr="00607F2C" w:rsidRDefault="00000000">
      <w:pPr>
        <w:rPr>
          <w:rFonts w:ascii="Times New Roman" w:eastAsia="Times New Roman" w:hAnsi="Times New Roman" w:cs="Times New Roman"/>
          <w:sz w:val="24"/>
          <w:szCs w:val="24"/>
          <w:lang w:val="en-US"/>
        </w:rPr>
      </w:pPr>
      <w:r w:rsidRPr="00607F2C">
        <w:rPr>
          <w:rFonts w:ascii="Times New Roman" w:eastAsia="Times New Roman" w:hAnsi="Times New Roman" w:cs="Times New Roman"/>
          <w:b/>
          <w:sz w:val="24"/>
          <w:szCs w:val="24"/>
          <w:lang w:val="en-US"/>
        </w:rPr>
        <w:t>5</w:t>
      </w:r>
      <w:r w:rsidRPr="00607F2C">
        <w:rPr>
          <w:rFonts w:ascii="Times New Roman" w:eastAsia="Times New Roman" w:hAnsi="Times New Roman" w:cs="Times New Roman"/>
          <w:sz w:val="24"/>
          <w:szCs w:val="24"/>
          <w:lang w:val="en-US"/>
        </w:rPr>
        <w:t xml:space="preserve">) single session (1 x 90 min.): 3-4 presenters; double session (2 x 90 min.): </w:t>
      </w:r>
    </w:p>
    <w:p w14:paraId="00000015" w14:textId="77777777" w:rsidR="00706245" w:rsidRPr="00607F2C" w:rsidRDefault="00706245">
      <w:pPr>
        <w:rPr>
          <w:rFonts w:ascii="Times New Roman" w:eastAsia="Times New Roman" w:hAnsi="Times New Roman" w:cs="Times New Roman"/>
          <w:sz w:val="24"/>
          <w:szCs w:val="24"/>
          <w:lang w:val="en-US"/>
        </w:rPr>
      </w:pPr>
    </w:p>
    <w:p w14:paraId="00000016" w14:textId="77777777" w:rsidR="00706245" w:rsidRPr="00607F2C" w:rsidRDefault="00000000">
      <w:pPr>
        <w:rPr>
          <w:rFonts w:ascii="Times New Roman" w:eastAsia="Times New Roman" w:hAnsi="Times New Roman" w:cs="Times New Roman"/>
          <w:sz w:val="24"/>
          <w:szCs w:val="24"/>
          <w:lang w:val="en-US"/>
        </w:rPr>
      </w:pPr>
      <w:r w:rsidRPr="00607F2C">
        <w:rPr>
          <w:rFonts w:ascii="Times New Roman" w:eastAsia="Times New Roman" w:hAnsi="Times New Roman" w:cs="Times New Roman"/>
          <w:sz w:val="24"/>
          <w:szCs w:val="24"/>
          <w:lang w:val="en-US"/>
        </w:rPr>
        <w:t xml:space="preserve">Single or potentially double session. </w:t>
      </w:r>
    </w:p>
    <w:p w14:paraId="00000017" w14:textId="77777777" w:rsidR="00706245" w:rsidRPr="00607F2C" w:rsidRDefault="00706245">
      <w:pPr>
        <w:rPr>
          <w:rFonts w:ascii="Times New Roman" w:eastAsia="Times New Roman" w:hAnsi="Times New Roman" w:cs="Times New Roman"/>
          <w:sz w:val="24"/>
          <w:szCs w:val="24"/>
          <w:lang w:val="en-US"/>
        </w:rPr>
      </w:pPr>
    </w:p>
    <w:p w14:paraId="00000018" w14:textId="77777777" w:rsidR="00706245" w:rsidRPr="00607F2C" w:rsidRDefault="00706245">
      <w:pPr>
        <w:rPr>
          <w:rFonts w:ascii="Times New Roman" w:eastAsia="Times New Roman" w:hAnsi="Times New Roman" w:cs="Times New Roman"/>
          <w:sz w:val="24"/>
          <w:szCs w:val="24"/>
          <w:lang w:val="en-US"/>
        </w:rPr>
      </w:pPr>
    </w:p>
    <w:p w14:paraId="00000019" w14:textId="77777777" w:rsidR="00706245" w:rsidRPr="00607F2C" w:rsidRDefault="00000000">
      <w:pPr>
        <w:rPr>
          <w:rFonts w:ascii="Times New Roman" w:eastAsia="Times New Roman" w:hAnsi="Times New Roman" w:cs="Times New Roman"/>
          <w:sz w:val="24"/>
          <w:szCs w:val="24"/>
          <w:u w:val="single"/>
          <w:lang w:val="en-US"/>
        </w:rPr>
      </w:pPr>
      <w:r w:rsidRPr="00607F2C">
        <w:rPr>
          <w:rFonts w:ascii="Times New Roman" w:eastAsia="Times New Roman" w:hAnsi="Times New Roman" w:cs="Times New Roman"/>
          <w:sz w:val="24"/>
          <w:szCs w:val="24"/>
          <w:lang w:val="en-US"/>
        </w:rPr>
        <w:t>(</w:t>
      </w:r>
      <w:r w:rsidRPr="00607F2C">
        <w:rPr>
          <w:rFonts w:ascii="Times New Roman" w:eastAsia="Times New Roman" w:hAnsi="Times New Roman" w:cs="Times New Roman"/>
          <w:b/>
          <w:sz w:val="24"/>
          <w:szCs w:val="24"/>
          <w:lang w:val="en-US"/>
        </w:rPr>
        <w:t>6</w:t>
      </w:r>
      <w:r w:rsidRPr="00607F2C">
        <w:rPr>
          <w:rFonts w:ascii="Times New Roman" w:eastAsia="Times New Roman" w:hAnsi="Times New Roman" w:cs="Times New Roman"/>
          <w:sz w:val="24"/>
          <w:szCs w:val="24"/>
          <w:lang w:val="en-US"/>
        </w:rPr>
        <w:t xml:space="preserve">) optional: discussant (to be determined). Please submit your proposal in </w:t>
      </w:r>
      <w:r w:rsidRPr="00607F2C">
        <w:rPr>
          <w:rFonts w:ascii="Times New Roman" w:eastAsia="Times New Roman" w:hAnsi="Times New Roman" w:cs="Times New Roman"/>
          <w:sz w:val="24"/>
          <w:szCs w:val="24"/>
          <w:u w:val="single"/>
          <w:lang w:val="en-US"/>
        </w:rPr>
        <w:t>Word format (not PDF).</w:t>
      </w:r>
    </w:p>
    <w:p w14:paraId="0000001A" w14:textId="77777777" w:rsidR="00706245" w:rsidRPr="00607F2C" w:rsidRDefault="00706245">
      <w:pPr>
        <w:rPr>
          <w:rFonts w:ascii="Times New Roman" w:eastAsia="Times New Roman" w:hAnsi="Times New Roman" w:cs="Times New Roman"/>
          <w:sz w:val="24"/>
          <w:szCs w:val="24"/>
          <w:u w:val="single"/>
          <w:lang w:val="en-US"/>
        </w:rPr>
      </w:pPr>
    </w:p>
    <w:p w14:paraId="0000001B" w14:textId="77777777" w:rsidR="00706245" w:rsidRPr="00607F2C" w:rsidRDefault="00706245">
      <w:pPr>
        <w:rPr>
          <w:rFonts w:ascii="Times New Roman" w:eastAsia="Times New Roman" w:hAnsi="Times New Roman" w:cs="Times New Roman"/>
          <w:sz w:val="24"/>
          <w:szCs w:val="24"/>
          <w:lang w:val="en-US"/>
        </w:rPr>
      </w:pPr>
    </w:p>
    <w:sectPr w:rsidR="00706245" w:rsidRPr="00607F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45"/>
    <w:rsid w:val="00607F2C"/>
    <w:rsid w:val="00706245"/>
    <w:rsid w:val="007325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D9262-71CE-3846-BFEA-4A9E2613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1318</Characters>
  <Application>Microsoft Office Word</Application>
  <DocSecurity>0</DocSecurity>
  <Lines>10</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2</cp:revision>
  <dcterms:created xsi:type="dcterms:W3CDTF">2023-11-29T08:49:00Z</dcterms:created>
  <dcterms:modified xsi:type="dcterms:W3CDTF">2023-11-29T08:49:00Z</dcterms:modified>
</cp:coreProperties>
</file>