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E966" w14:textId="48B4E6FD" w:rsidR="0021244A" w:rsidRPr="006C6DF6" w:rsidRDefault="000E7A21">
      <w:pPr>
        <w:rPr>
          <w:b/>
          <w:bCs/>
          <w:sz w:val="28"/>
          <w:szCs w:val="28"/>
        </w:rPr>
      </w:pPr>
      <w:r w:rsidRPr="006C6DF6">
        <w:rPr>
          <w:b/>
          <w:bCs/>
          <w:sz w:val="28"/>
          <w:szCs w:val="28"/>
        </w:rPr>
        <w:t>Euroseas Proposal</w:t>
      </w:r>
    </w:p>
    <w:p w14:paraId="45F266EF" w14:textId="3453CBB0" w:rsidR="000E7A21" w:rsidRDefault="00B83EED">
      <w:r>
        <w:t>Single session panel: 3-4 people (including convener)</w:t>
      </w:r>
    </w:p>
    <w:p w14:paraId="328A4295" w14:textId="21C21307" w:rsidR="000E7A21" w:rsidRPr="006C6DF6" w:rsidRDefault="000E7A21">
      <w:pPr>
        <w:rPr>
          <w:b/>
          <w:bCs/>
          <w:sz w:val="28"/>
          <w:szCs w:val="28"/>
        </w:rPr>
      </w:pPr>
      <w:r w:rsidRPr="006C6DF6">
        <w:rPr>
          <w:b/>
          <w:bCs/>
          <w:sz w:val="28"/>
          <w:szCs w:val="28"/>
        </w:rPr>
        <w:t>Performing Paradise</w:t>
      </w:r>
      <w:r w:rsidR="000C4810" w:rsidRPr="006C6DF6">
        <w:rPr>
          <w:b/>
          <w:bCs/>
          <w:sz w:val="28"/>
          <w:szCs w:val="28"/>
        </w:rPr>
        <w:t>s</w:t>
      </w:r>
      <w:r w:rsidRPr="006C6DF6">
        <w:rPr>
          <w:b/>
          <w:bCs/>
          <w:sz w:val="28"/>
          <w:szCs w:val="28"/>
        </w:rPr>
        <w:t>: Rethinking Bali Studies in a</w:t>
      </w:r>
      <w:r w:rsidR="00EA529C" w:rsidRPr="006C6DF6">
        <w:rPr>
          <w:b/>
          <w:bCs/>
          <w:sz w:val="28"/>
          <w:szCs w:val="28"/>
        </w:rPr>
        <w:t xml:space="preserve">n Entangled </w:t>
      </w:r>
      <w:r w:rsidRPr="006C6DF6">
        <w:rPr>
          <w:b/>
          <w:bCs/>
          <w:sz w:val="28"/>
          <w:szCs w:val="28"/>
        </w:rPr>
        <w:t>World</w:t>
      </w:r>
    </w:p>
    <w:p w14:paraId="7043B90B" w14:textId="77777777" w:rsidR="000E7A21" w:rsidRDefault="000E7A21"/>
    <w:p w14:paraId="46285828" w14:textId="442FFDF1" w:rsidR="000E7A21" w:rsidRDefault="000E7A21">
      <w:r>
        <w:t>In this panel, we will be discussing how Bali studies (</w:t>
      </w:r>
      <w:proofErr w:type="spellStart"/>
      <w:r>
        <w:t>Balilogy</w:t>
      </w:r>
      <w:proofErr w:type="spellEnd"/>
      <w:r>
        <w:t xml:space="preserve">) can be rethought through an engagement with new </w:t>
      </w:r>
      <w:proofErr w:type="spellStart"/>
      <w:r>
        <w:t>materialities</w:t>
      </w:r>
      <w:proofErr w:type="spellEnd"/>
      <w:r w:rsidR="000C4810">
        <w:t xml:space="preserve"> and methodologies that allow for</w:t>
      </w:r>
      <w:r>
        <w:t xml:space="preserve"> </w:t>
      </w:r>
      <w:r w:rsidR="00EA529C">
        <w:t>creative</w:t>
      </w:r>
      <w:r>
        <w:t xml:space="preserve"> ways of producing texts. </w:t>
      </w:r>
      <w:r w:rsidR="000C4810">
        <w:t xml:space="preserve">Earlier </w:t>
      </w:r>
      <w:r>
        <w:t xml:space="preserve">colonial epistemologies have often framed </w:t>
      </w:r>
      <w:r w:rsidR="000C4810">
        <w:t xml:space="preserve">the island and her people </w:t>
      </w:r>
      <w:r>
        <w:t xml:space="preserve">as a cultural miracle – an idea that has continued in many aspects of scholarship on Bali to this day. </w:t>
      </w:r>
      <w:r w:rsidR="000C4810">
        <w:t>Nevertheless</w:t>
      </w:r>
      <w:r w:rsidR="000A206D">
        <w:t>,</w:t>
      </w:r>
      <w:r w:rsidR="000C4810">
        <w:t xml:space="preserve"> when one situates the island within a</w:t>
      </w:r>
      <w:r w:rsidR="00EA529C">
        <w:t>n inter</w:t>
      </w:r>
      <w:r w:rsidR="000C4810">
        <w:t xml:space="preserve">linked world, a different image of Balinese society and history presents itself. This panel </w:t>
      </w:r>
      <w:r w:rsidR="00EA529C">
        <w:t xml:space="preserve">foregrounds the idea of entanglement and </w:t>
      </w:r>
      <w:r w:rsidR="000C4810">
        <w:t>explores how we can rethink the way “Bali” is produced in both academi</w:t>
      </w:r>
      <w:r w:rsidR="00EA529C">
        <w:t>c</w:t>
      </w:r>
      <w:r w:rsidR="000C4810">
        <w:t xml:space="preserve"> and everyday discourses </w:t>
      </w:r>
      <w:r w:rsidR="00EA529C">
        <w:t xml:space="preserve">through focusing on the interconnections and entanglements Bali and the Balinese produce and engage with. Issues to be discussed in our panel include reimagining Bali’s historical engagements through the lens of local craftsmen as well as thinking about the meaning of Bali to diasporic Balinese communities. </w:t>
      </w:r>
      <w:r w:rsidR="00611FF3">
        <w:t>Through the panel, we hope to “remap” the Balinese temporal and spatial landscape</w:t>
      </w:r>
      <w:r w:rsidR="006C6DF6">
        <w:t xml:space="preserve"> of entanglement</w:t>
      </w:r>
      <w:r w:rsidR="00611FF3">
        <w:t>, moving away from earlier preoccupations with ‘tradition’ and cultural exclusivism</w:t>
      </w:r>
      <w:r w:rsidR="006C6DF6">
        <w:t xml:space="preserve">, via multiple voices and frameworks. </w:t>
      </w:r>
    </w:p>
    <w:p w14:paraId="220172FB" w14:textId="1AD25753" w:rsidR="00B83EED" w:rsidRDefault="00B83EED">
      <w:r>
        <w:t xml:space="preserve">Convener: Irving Chan Johnson, Department of Southeast Asian Studies, National University of Singapore. </w:t>
      </w:r>
    </w:p>
    <w:p w14:paraId="70A91A5B" w14:textId="31E9733F" w:rsidR="00B83EED" w:rsidRDefault="00B83EED">
      <w:r>
        <w:t>Email: seajic@nus.edu.sg</w:t>
      </w:r>
    </w:p>
    <w:sectPr w:rsidR="00B83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21"/>
    <w:rsid w:val="000A206D"/>
    <w:rsid w:val="000C4810"/>
    <w:rsid w:val="000E7A21"/>
    <w:rsid w:val="001A245B"/>
    <w:rsid w:val="0021244A"/>
    <w:rsid w:val="00611FF3"/>
    <w:rsid w:val="006C6DF6"/>
    <w:rsid w:val="00703032"/>
    <w:rsid w:val="007B1624"/>
    <w:rsid w:val="007B43EF"/>
    <w:rsid w:val="00942EB9"/>
    <w:rsid w:val="00B83EED"/>
    <w:rsid w:val="00D43218"/>
    <w:rsid w:val="00EA529C"/>
    <w:rsid w:val="00F762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BE1E"/>
  <w15:chartTrackingRefBased/>
  <w15:docId w15:val="{270BE2B5-3152-4107-947F-0EAC2AFD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Irving Chan</dc:creator>
  <cp:keywords/>
  <dc:description/>
  <cp:lastModifiedBy>Siegers, S.R. (Yayah)</cp:lastModifiedBy>
  <cp:revision>2</cp:revision>
  <dcterms:created xsi:type="dcterms:W3CDTF">2023-11-29T07:50:00Z</dcterms:created>
  <dcterms:modified xsi:type="dcterms:W3CDTF">2023-11-29T07:50:00Z</dcterms:modified>
</cp:coreProperties>
</file>