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7958" w14:textId="294BFE3B" w:rsidR="00CA5B65" w:rsidRPr="000D6905" w:rsidRDefault="00CA5B65" w:rsidP="000D6905">
      <w:pPr>
        <w:ind w:left="-709"/>
        <w:rPr>
          <w:rFonts w:ascii="Segoe UI" w:hAnsi="Segoe UI" w:cs="Segoe UI"/>
          <w:b/>
          <w:bCs/>
          <w:sz w:val="22"/>
          <w:szCs w:val="22"/>
        </w:rPr>
      </w:pPr>
      <w:r w:rsidRPr="000D6905">
        <w:rPr>
          <w:rFonts w:ascii="Segoe UI" w:hAnsi="Segoe UI" w:cs="Segoe UI"/>
          <w:b/>
          <w:bCs/>
          <w:sz w:val="22"/>
          <w:szCs w:val="22"/>
        </w:rPr>
        <w:t>Euroseas 2024</w:t>
      </w:r>
      <w:r w:rsidR="000D6905" w:rsidRPr="000D6905">
        <w:rPr>
          <w:rFonts w:ascii="Segoe UI" w:hAnsi="Segoe UI" w:cs="Segoe UI"/>
          <w:b/>
          <w:bCs/>
          <w:sz w:val="22"/>
          <w:szCs w:val="22"/>
        </w:rPr>
        <w:t xml:space="preserve"> </w:t>
      </w:r>
      <w:r w:rsidRPr="000D6905">
        <w:rPr>
          <w:rFonts w:ascii="Segoe UI" w:hAnsi="Segoe UI" w:cs="Segoe UI"/>
          <w:b/>
          <w:bCs/>
          <w:sz w:val="22"/>
          <w:szCs w:val="22"/>
        </w:rPr>
        <w:t>Panel Submission</w:t>
      </w:r>
    </w:p>
    <w:p w14:paraId="646CFB95" w14:textId="243BEAAA" w:rsidR="00CA5B65" w:rsidRPr="003438A9" w:rsidRDefault="00CA5B65" w:rsidP="003438A9">
      <w:pPr>
        <w:ind w:left="-709"/>
        <w:rPr>
          <w:rFonts w:ascii="Segoe UI" w:hAnsi="Segoe UI" w:cs="Segoe UI"/>
          <w:sz w:val="22"/>
          <w:szCs w:val="22"/>
        </w:rPr>
      </w:pPr>
      <w:r w:rsidRPr="003438A9">
        <w:rPr>
          <w:rFonts w:ascii="Segoe UI" w:hAnsi="Segoe UI" w:cs="Segoe UI"/>
          <w:sz w:val="22"/>
          <w:szCs w:val="22"/>
        </w:rPr>
        <w:t>November 2023</w:t>
      </w:r>
    </w:p>
    <w:p w14:paraId="7B608D6D" w14:textId="77777777" w:rsidR="00CA5B65" w:rsidRPr="003438A9" w:rsidRDefault="00CA5B65" w:rsidP="003438A9">
      <w:pPr>
        <w:ind w:left="-709"/>
        <w:rPr>
          <w:rFonts w:ascii="Segoe UI" w:hAnsi="Segoe UI" w:cs="Segoe UI"/>
          <w:sz w:val="22"/>
          <w:szCs w:val="22"/>
        </w:rPr>
      </w:pPr>
    </w:p>
    <w:p w14:paraId="28BDE734" w14:textId="59C22914" w:rsidR="00CA5B65" w:rsidRPr="003438A9" w:rsidRDefault="00CA5B65" w:rsidP="003438A9">
      <w:pPr>
        <w:ind w:left="-709"/>
        <w:rPr>
          <w:rFonts w:ascii="Segoe UI" w:hAnsi="Segoe UI" w:cs="Segoe UI"/>
          <w:sz w:val="22"/>
          <w:szCs w:val="22"/>
        </w:rPr>
      </w:pPr>
      <w:r w:rsidRPr="003438A9">
        <w:rPr>
          <w:rFonts w:ascii="Segoe UI" w:hAnsi="Segoe UI" w:cs="Segoe UI"/>
          <w:sz w:val="22"/>
          <w:szCs w:val="22"/>
        </w:rPr>
        <w:t xml:space="preserve">Title: </w:t>
      </w:r>
    </w:p>
    <w:p w14:paraId="6FC5C941" w14:textId="1B4D8D70" w:rsidR="00723499" w:rsidRPr="003438A9" w:rsidRDefault="00723499" w:rsidP="003438A9">
      <w:pPr>
        <w:ind w:left="-709"/>
        <w:rPr>
          <w:rFonts w:ascii="Segoe UI" w:hAnsi="Segoe UI" w:cs="Segoe UI"/>
          <w:b/>
          <w:sz w:val="22"/>
          <w:szCs w:val="22"/>
        </w:rPr>
      </w:pPr>
      <w:r w:rsidRPr="003438A9">
        <w:rPr>
          <w:rFonts w:ascii="Segoe UI" w:hAnsi="Segoe UI" w:cs="Segoe UI"/>
          <w:b/>
          <w:sz w:val="22"/>
          <w:szCs w:val="22"/>
        </w:rPr>
        <w:t>Interpreting Political Architecture: Government Buildings in Southeast Asia (and beyond)</w:t>
      </w:r>
    </w:p>
    <w:p w14:paraId="624D0225" w14:textId="77777777" w:rsidR="00CA5B65" w:rsidRPr="003438A9" w:rsidRDefault="00CA5B65" w:rsidP="003438A9">
      <w:pPr>
        <w:ind w:left="-709"/>
        <w:rPr>
          <w:rFonts w:ascii="Segoe UI" w:hAnsi="Segoe UI" w:cs="Segoe UI"/>
          <w:sz w:val="22"/>
          <w:szCs w:val="22"/>
        </w:rPr>
      </w:pPr>
    </w:p>
    <w:p w14:paraId="061A26E4" w14:textId="77777777" w:rsidR="00CA5B65" w:rsidRPr="003438A9" w:rsidRDefault="00CA5B65" w:rsidP="003438A9">
      <w:pPr>
        <w:ind w:left="-709"/>
        <w:rPr>
          <w:rFonts w:ascii="Segoe UI" w:hAnsi="Segoe UI" w:cs="Segoe UI"/>
          <w:sz w:val="22"/>
          <w:szCs w:val="22"/>
        </w:rPr>
      </w:pPr>
      <w:r w:rsidRPr="003438A9">
        <w:rPr>
          <w:rFonts w:ascii="Segoe UI" w:hAnsi="Segoe UI" w:cs="Segoe UI"/>
          <w:sz w:val="22"/>
          <w:szCs w:val="22"/>
        </w:rPr>
        <w:t xml:space="preserve">Convener: </w:t>
      </w:r>
    </w:p>
    <w:p w14:paraId="19911B15" w14:textId="2CED58D7" w:rsidR="00CA5B65" w:rsidRDefault="00CA5B65" w:rsidP="000D6905">
      <w:pPr>
        <w:ind w:left="-709"/>
        <w:rPr>
          <w:rFonts w:ascii="Segoe UI" w:hAnsi="Segoe UI" w:cs="Segoe UI"/>
          <w:sz w:val="22"/>
          <w:szCs w:val="22"/>
        </w:rPr>
      </w:pPr>
      <w:r w:rsidRPr="000D6905">
        <w:rPr>
          <w:rFonts w:ascii="Segoe UI" w:hAnsi="Segoe UI" w:cs="Segoe UI"/>
          <w:b/>
          <w:bCs/>
          <w:sz w:val="22"/>
          <w:szCs w:val="22"/>
        </w:rPr>
        <w:t xml:space="preserve">Ian </w:t>
      </w:r>
      <w:r w:rsidR="000D6905">
        <w:rPr>
          <w:rFonts w:ascii="Segoe UI" w:hAnsi="Segoe UI" w:cs="Segoe UI"/>
          <w:b/>
          <w:bCs/>
          <w:sz w:val="22"/>
          <w:szCs w:val="22"/>
        </w:rPr>
        <w:t xml:space="preserve">R </w:t>
      </w:r>
      <w:r w:rsidRPr="000D6905">
        <w:rPr>
          <w:rFonts w:ascii="Segoe UI" w:hAnsi="Segoe UI" w:cs="Segoe UI"/>
          <w:b/>
          <w:bCs/>
          <w:sz w:val="22"/>
          <w:szCs w:val="22"/>
        </w:rPr>
        <w:t>Lewis</w:t>
      </w:r>
      <w:r w:rsidRPr="003438A9">
        <w:rPr>
          <w:rFonts w:ascii="Segoe UI" w:hAnsi="Segoe UI" w:cs="Segoe UI"/>
          <w:sz w:val="22"/>
          <w:szCs w:val="22"/>
        </w:rPr>
        <w:t xml:space="preserve">, Amsterdam School of Historical Studies, </w:t>
      </w:r>
      <w:hyperlink r:id="rId4" w:history="1">
        <w:r w:rsidR="000D6905" w:rsidRPr="0059761C">
          <w:rPr>
            <w:rStyle w:val="Hyperlink"/>
            <w:rFonts w:ascii="Segoe UI" w:hAnsi="Segoe UI" w:cs="Segoe UI"/>
            <w:sz w:val="22"/>
            <w:szCs w:val="22"/>
          </w:rPr>
          <w:t>i.r.lewis@uva.nl</w:t>
        </w:r>
      </w:hyperlink>
      <w:r w:rsidR="000D6905">
        <w:rPr>
          <w:rFonts w:ascii="Segoe UI" w:hAnsi="Segoe UI" w:cs="Segoe UI"/>
          <w:sz w:val="22"/>
          <w:szCs w:val="22"/>
        </w:rPr>
        <w:t xml:space="preserve">, </w:t>
      </w:r>
      <w:hyperlink r:id="rId5" w:history="1">
        <w:r w:rsidR="000D6905" w:rsidRPr="0059761C">
          <w:rPr>
            <w:rStyle w:val="Hyperlink"/>
            <w:rFonts w:ascii="Segoe UI" w:hAnsi="Segoe UI" w:cs="Segoe UI"/>
            <w:sz w:val="22"/>
            <w:szCs w:val="22"/>
          </w:rPr>
          <w:t>www.ianrlewis.com</w:t>
        </w:r>
      </w:hyperlink>
    </w:p>
    <w:p w14:paraId="5BA75759" w14:textId="65DB860B" w:rsidR="000D6905" w:rsidRPr="00FC6C4A" w:rsidRDefault="00FC6C4A" w:rsidP="000D6905">
      <w:pPr>
        <w:ind w:left="-709"/>
        <w:rPr>
          <w:rFonts w:ascii="Segoe UI" w:hAnsi="Segoe UI" w:cs="Segoe UI"/>
          <w:sz w:val="20"/>
          <w:szCs w:val="20"/>
        </w:rPr>
      </w:pPr>
      <w:r>
        <w:rPr>
          <w:rFonts w:ascii="Segoe UI" w:hAnsi="Segoe UI" w:cs="Segoe UI"/>
          <w:sz w:val="20"/>
          <w:szCs w:val="20"/>
        </w:rPr>
        <w:t>(</w:t>
      </w:r>
      <w:r w:rsidR="000D6905" w:rsidRPr="00FC6C4A">
        <w:rPr>
          <w:rFonts w:ascii="Segoe UI" w:hAnsi="Segoe UI" w:cs="Segoe UI"/>
          <w:sz w:val="20"/>
          <w:szCs w:val="20"/>
        </w:rPr>
        <w:t>Note: a similar panel was organised and successful executed by the conven</w:t>
      </w:r>
      <w:r w:rsidR="00FC6A47">
        <w:rPr>
          <w:rFonts w:ascii="Segoe UI" w:hAnsi="Segoe UI" w:cs="Segoe UI"/>
          <w:sz w:val="20"/>
          <w:szCs w:val="20"/>
        </w:rPr>
        <w:t>e</w:t>
      </w:r>
      <w:r w:rsidR="000D6905" w:rsidRPr="00FC6C4A">
        <w:rPr>
          <w:rFonts w:ascii="Segoe UI" w:hAnsi="Segoe UI" w:cs="Segoe UI"/>
          <w:sz w:val="20"/>
          <w:szCs w:val="20"/>
        </w:rPr>
        <w:t>r at ICSA13 in 2021 for East Asia</w:t>
      </w:r>
      <w:r>
        <w:rPr>
          <w:rFonts w:ascii="Segoe UI" w:hAnsi="Segoe UI" w:cs="Segoe UI"/>
          <w:sz w:val="20"/>
          <w:szCs w:val="20"/>
        </w:rPr>
        <w:t>)</w:t>
      </w:r>
    </w:p>
    <w:p w14:paraId="52D8A10D" w14:textId="77777777" w:rsidR="000D6905" w:rsidRDefault="000D6905" w:rsidP="000D6905">
      <w:pPr>
        <w:ind w:left="-709"/>
        <w:rPr>
          <w:rFonts w:ascii="Segoe UI" w:hAnsi="Segoe UI" w:cs="Segoe UI"/>
          <w:sz w:val="22"/>
          <w:szCs w:val="22"/>
        </w:rPr>
      </w:pPr>
    </w:p>
    <w:p w14:paraId="25FD2B48" w14:textId="77777777" w:rsidR="00FC6C4A" w:rsidRPr="003438A9" w:rsidRDefault="00FC6C4A" w:rsidP="000D6905">
      <w:pPr>
        <w:ind w:left="-709"/>
        <w:rPr>
          <w:rFonts w:ascii="Segoe UI" w:hAnsi="Segoe UI" w:cs="Segoe UI"/>
          <w:sz w:val="22"/>
          <w:szCs w:val="22"/>
        </w:rPr>
      </w:pPr>
    </w:p>
    <w:p w14:paraId="47CB7092" w14:textId="54A7D4A5" w:rsidR="00CA5B65" w:rsidRPr="003438A9" w:rsidRDefault="00CA5B65" w:rsidP="00FC6C4A">
      <w:pPr>
        <w:ind w:left="-709"/>
        <w:rPr>
          <w:rFonts w:ascii="Segoe UI" w:hAnsi="Segoe UI" w:cs="Segoe UI"/>
          <w:sz w:val="22"/>
          <w:szCs w:val="22"/>
        </w:rPr>
      </w:pPr>
      <w:r w:rsidRPr="00FC6C4A">
        <w:rPr>
          <w:rFonts w:ascii="Segoe UI" w:hAnsi="Segoe UI" w:cs="Segoe UI"/>
          <w:b/>
          <w:bCs/>
          <w:sz w:val="22"/>
          <w:szCs w:val="22"/>
        </w:rPr>
        <w:t>Description</w:t>
      </w:r>
      <w:r w:rsidRPr="003438A9">
        <w:rPr>
          <w:rFonts w:ascii="Segoe UI" w:hAnsi="Segoe UI" w:cs="Segoe UI"/>
          <w:sz w:val="22"/>
          <w:szCs w:val="22"/>
        </w:rPr>
        <w:t>:</w:t>
      </w:r>
    </w:p>
    <w:p w14:paraId="4F7D4B17" w14:textId="67F8E8DC" w:rsidR="00723499" w:rsidRPr="003438A9" w:rsidRDefault="00723499" w:rsidP="003438A9">
      <w:pPr>
        <w:ind w:left="-709"/>
        <w:rPr>
          <w:rFonts w:ascii="Segoe UI" w:hAnsi="Segoe UI" w:cs="Segoe UI"/>
          <w:sz w:val="22"/>
          <w:szCs w:val="22"/>
        </w:rPr>
      </w:pPr>
      <w:r w:rsidRPr="003438A9">
        <w:rPr>
          <w:rFonts w:ascii="Segoe UI" w:hAnsi="Segoe UI" w:cs="Segoe UI"/>
          <w:sz w:val="22"/>
          <w:szCs w:val="22"/>
        </w:rPr>
        <w:t>The design, layout and use of political building complexes in the world can be traced to</w:t>
      </w:r>
      <w:r w:rsidR="008903A2" w:rsidRPr="003438A9">
        <w:rPr>
          <w:rFonts w:ascii="Segoe UI" w:hAnsi="Segoe UI" w:cs="Segoe UI"/>
          <w:sz w:val="22"/>
          <w:szCs w:val="22"/>
        </w:rPr>
        <w:t xml:space="preserve"> ancient</w:t>
      </w:r>
      <w:r w:rsidRPr="003438A9">
        <w:rPr>
          <w:rFonts w:ascii="Segoe UI" w:hAnsi="Segoe UI" w:cs="Segoe UI"/>
          <w:sz w:val="22"/>
          <w:szCs w:val="22"/>
        </w:rPr>
        <w:t xml:space="preserve"> </w:t>
      </w:r>
      <w:r w:rsidR="00BB2CC2" w:rsidRPr="003438A9">
        <w:rPr>
          <w:rFonts w:ascii="Segoe UI" w:hAnsi="Segoe UI" w:cs="Segoe UI"/>
          <w:sz w:val="22"/>
          <w:szCs w:val="22"/>
        </w:rPr>
        <w:t xml:space="preserve">forms of </w:t>
      </w:r>
      <w:r w:rsidRPr="003438A9">
        <w:rPr>
          <w:rFonts w:ascii="Segoe UI" w:hAnsi="Segoe UI" w:cs="Segoe UI"/>
          <w:sz w:val="22"/>
          <w:szCs w:val="22"/>
        </w:rPr>
        <w:t>architecture. For centuries, the centres of political power were embedded within the fortified residences of kings</w:t>
      </w:r>
      <w:r w:rsidR="004C4E50" w:rsidRPr="003438A9">
        <w:rPr>
          <w:rFonts w:ascii="Segoe UI" w:hAnsi="Segoe UI" w:cs="Segoe UI"/>
          <w:sz w:val="22"/>
          <w:szCs w:val="22"/>
        </w:rPr>
        <w:t>, sultans,</w:t>
      </w:r>
      <w:r w:rsidRPr="003438A9">
        <w:rPr>
          <w:rFonts w:ascii="Segoe UI" w:hAnsi="Segoe UI" w:cs="Segoe UI"/>
          <w:sz w:val="22"/>
          <w:szCs w:val="22"/>
        </w:rPr>
        <w:t xml:space="preserve"> and emperors.</w:t>
      </w:r>
    </w:p>
    <w:p w14:paraId="14B69F6E" w14:textId="77777777" w:rsidR="00723499" w:rsidRPr="003438A9" w:rsidRDefault="00723499" w:rsidP="003438A9">
      <w:pPr>
        <w:ind w:left="-709"/>
        <w:rPr>
          <w:rFonts w:ascii="Segoe UI" w:hAnsi="Segoe UI" w:cs="Segoe UI"/>
          <w:sz w:val="22"/>
          <w:szCs w:val="22"/>
        </w:rPr>
      </w:pPr>
    </w:p>
    <w:p w14:paraId="3D0EEBEB" w14:textId="0AA960FE" w:rsidR="00723499" w:rsidRPr="003438A9" w:rsidRDefault="004C4E50" w:rsidP="003438A9">
      <w:pPr>
        <w:ind w:left="-709"/>
        <w:rPr>
          <w:rFonts w:ascii="Segoe UI" w:hAnsi="Segoe UI" w:cs="Segoe UI"/>
          <w:sz w:val="22"/>
          <w:szCs w:val="22"/>
        </w:rPr>
      </w:pPr>
      <w:r w:rsidRPr="003438A9">
        <w:rPr>
          <w:rFonts w:ascii="Segoe UI" w:hAnsi="Segoe UI" w:cs="Segoe UI"/>
          <w:sz w:val="22"/>
          <w:szCs w:val="22"/>
        </w:rPr>
        <w:t>T</w:t>
      </w:r>
      <w:r w:rsidR="00723499" w:rsidRPr="003438A9">
        <w:rPr>
          <w:rFonts w:ascii="Segoe UI" w:hAnsi="Segoe UI" w:cs="Segoe UI"/>
          <w:sz w:val="22"/>
          <w:szCs w:val="22"/>
        </w:rPr>
        <w:t>hroughout the 19</w:t>
      </w:r>
      <w:r w:rsidR="00723499" w:rsidRPr="003438A9">
        <w:rPr>
          <w:rFonts w:ascii="Segoe UI" w:hAnsi="Segoe UI" w:cs="Segoe UI"/>
          <w:sz w:val="22"/>
          <w:szCs w:val="22"/>
          <w:vertAlign w:val="superscript"/>
        </w:rPr>
        <w:t>th</w:t>
      </w:r>
      <w:r w:rsidR="00723499" w:rsidRPr="003438A9">
        <w:rPr>
          <w:rFonts w:ascii="Segoe UI" w:hAnsi="Segoe UI" w:cs="Segoe UI"/>
          <w:sz w:val="22"/>
          <w:szCs w:val="22"/>
        </w:rPr>
        <w:t xml:space="preserve"> century</w:t>
      </w:r>
      <w:r w:rsidRPr="003438A9">
        <w:rPr>
          <w:rFonts w:ascii="Segoe UI" w:hAnsi="Segoe UI" w:cs="Segoe UI"/>
          <w:sz w:val="22"/>
          <w:szCs w:val="22"/>
        </w:rPr>
        <w:t xml:space="preserve"> in Europe</w:t>
      </w:r>
      <w:r w:rsidR="00723499" w:rsidRPr="003438A9">
        <w:rPr>
          <w:rFonts w:ascii="Segoe UI" w:hAnsi="Segoe UI" w:cs="Segoe UI"/>
          <w:sz w:val="22"/>
          <w:szCs w:val="22"/>
        </w:rPr>
        <w:t>, public pressure encouraged the transfer of political power to representatives of the people which in turn necessitated accessible government buildings. Available palaces were renovated</w:t>
      </w:r>
      <w:r w:rsidR="00BB2CC2" w:rsidRPr="003438A9">
        <w:rPr>
          <w:rFonts w:ascii="Segoe UI" w:hAnsi="Segoe UI" w:cs="Segoe UI"/>
          <w:sz w:val="22"/>
          <w:szCs w:val="22"/>
        </w:rPr>
        <w:t>,</w:t>
      </w:r>
      <w:r w:rsidR="00723499" w:rsidRPr="003438A9">
        <w:rPr>
          <w:rFonts w:ascii="Segoe UI" w:hAnsi="Segoe UI" w:cs="Segoe UI"/>
          <w:sz w:val="22"/>
          <w:szCs w:val="22"/>
        </w:rPr>
        <w:t xml:space="preserve"> otherwise new buildings were constructed. The Palace of Westminster in London and the Palais Bourbon in Paris are the forerunners to modern government complexes that house the legislatures, superseding the royal courts. These models transferred across Europe and beyond, </w:t>
      </w:r>
      <w:r w:rsidRPr="003438A9">
        <w:rPr>
          <w:rFonts w:ascii="Segoe UI" w:hAnsi="Segoe UI" w:cs="Segoe UI"/>
          <w:sz w:val="22"/>
          <w:szCs w:val="22"/>
        </w:rPr>
        <w:t>including</w:t>
      </w:r>
      <w:r w:rsidR="00723499" w:rsidRPr="003438A9">
        <w:rPr>
          <w:rFonts w:ascii="Segoe UI" w:hAnsi="Segoe UI" w:cs="Segoe UI"/>
          <w:sz w:val="22"/>
          <w:szCs w:val="22"/>
        </w:rPr>
        <w:t xml:space="preserve"> to Asia, where they were </w:t>
      </w:r>
      <w:r w:rsidRPr="003438A9">
        <w:rPr>
          <w:rFonts w:ascii="Segoe UI" w:hAnsi="Segoe UI" w:cs="Segoe UI"/>
          <w:sz w:val="22"/>
          <w:szCs w:val="22"/>
        </w:rPr>
        <w:t>planted</w:t>
      </w:r>
      <w:r w:rsidR="00723499" w:rsidRPr="003438A9">
        <w:rPr>
          <w:rFonts w:ascii="Segoe UI" w:hAnsi="Segoe UI" w:cs="Segoe UI"/>
          <w:sz w:val="22"/>
          <w:szCs w:val="22"/>
        </w:rPr>
        <w:t xml:space="preserve">, </w:t>
      </w:r>
      <w:r w:rsidRPr="003438A9">
        <w:rPr>
          <w:rFonts w:ascii="Segoe UI" w:hAnsi="Segoe UI" w:cs="Segoe UI"/>
          <w:sz w:val="22"/>
          <w:szCs w:val="22"/>
        </w:rPr>
        <w:t xml:space="preserve">copied, </w:t>
      </w:r>
      <w:r w:rsidR="00723499" w:rsidRPr="003438A9">
        <w:rPr>
          <w:rFonts w:ascii="Segoe UI" w:hAnsi="Segoe UI" w:cs="Segoe UI"/>
          <w:sz w:val="22"/>
          <w:szCs w:val="22"/>
        </w:rPr>
        <w:t>adapted</w:t>
      </w:r>
      <w:r w:rsidRPr="003438A9">
        <w:rPr>
          <w:rFonts w:ascii="Segoe UI" w:hAnsi="Segoe UI" w:cs="Segoe UI"/>
          <w:sz w:val="22"/>
          <w:szCs w:val="22"/>
        </w:rPr>
        <w:t>,</w:t>
      </w:r>
      <w:r w:rsidR="00723499" w:rsidRPr="003438A9">
        <w:rPr>
          <w:rFonts w:ascii="Segoe UI" w:hAnsi="Segoe UI" w:cs="Segoe UI"/>
          <w:sz w:val="22"/>
          <w:szCs w:val="22"/>
        </w:rPr>
        <w:t xml:space="preserve"> and incorporated into their new</w:t>
      </w:r>
      <w:r w:rsidRPr="003438A9">
        <w:rPr>
          <w:rFonts w:ascii="Segoe UI" w:hAnsi="Segoe UI" w:cs="Segoe UI"/>
          <w:sz w:val="22"/>
          <w:szCs w:val="22"/>
        </w:rPr>
        <w:t xml:space="preserve"> political institutions and</w:t>
      </w:r>
      <w:r w:rsidR="00723499" w:rsidRPr="003438A9">
        <w:rPr>
          <w:rFonts w:ascii="Segoe UI" w:hAnsi="Segoe UI" w:cs="Segoe UI"/>
          <w:sz w:val="22"/>
          <w:szCs w:val="22"/>
        </w:rPr>
        <w:t xml:space="preserve"> government buildings.</w:t>
      </w:r>
    </w:p>
    <w:p w14:paraId="007D6F9D" w14:textId="77777777" w:rsidR="00723499" w:rsidRPr="003438A9" w:rsidRDefault="00723499" w:rsidP="003438A9">
      <w:pPr>
        <w:ind w:left="-709"/>
        <w:rPr>
          <w:rFonts w:ascii="Segoe UI" w:hAnsi="Segoe UI" w:cs="Segoe UI"/>
          <w:sz w:val="22"/>
          <w:szCs w:val="22"/>
        </w:rPr>
      </w:pPr>
    </w:p>
    <w:p w14:paraId="672F9A52" w14:textId="5A8323E8" w:rsidR="00723499" w:rsidRPr="003438A9" w:rsidRDefault="00723499" w:rsidP="003438A9">
      <w:pPr>
        <w:ind w:left="-709"/>
        <w:rPr>
          <w:rFonts w:ascii="Segoe UI" w:hAnsi="Segoe UI" w:cs="Segoe UI"/>
          <w:sz w:val="22"/>
          <w:szCs w:val="22"/>
        </w:rPr>
      </w:pPr>
      <w:r w:rsidRPr="003438A9">
        <w:rPr>
          <w:rFonts w:ascii="Segoe UI" w:hAnsi="Segoe UI" w:cs="Segoe UI"/>
          <w:sz w:val="22"/>
          <w:szCs w:val="22"/>
        </w:rPr>
        <w:t xml:space="preserve">In </w:t>
      </w:r>
      <w:r w:rsidR="008903A2" w:rsidRPr="003438A9">
        <w:rPr>
          <w:rFonts w:ascii="Segoe UI" w:hAnsi="Segoe UI" w:cs="Segoe UI"/>
          <w:sz w:val="22"/>
          <w:szCs w:val="22"/>
        </w:rPr>
        <w:t>Southe</w:t>
      </w:r>
      <w:r w:rsidRPr="003438A9">
        <w:rPr>
          <w:rFonts w:ascii="Segoe UI" w:hAnsi="Segoe UI" w:cs="Segoe UI"/>
          <w:sz w:val="22"/>
          <w:szCs w:val="22"/>
        </w:rPr>
        <w:t xml:space="preserve">ast Asia, the formidable royal residences were designed as temporal and spiritual seats of government. </w:t>
      </w:r>
      <w:r w:rsidR="004C4E50" w:rsidRPr="003438A9">
        <w:rPr>
          <w:rFonts w:ascii="Segoe UI" w:hAnsi="Segoe UI" w:cs="Segoe UI"/>
          <w:sz w:val="22"/>
          <w:szCs w:val="22"/>
        </w:rPr>
        <w:t>Changes of</w:t>
      </w:r>
      <w:r w:rsidRPr="003438A9">
        <w:rPr>
          <w:rFonts w:ascii="Segoe UI" w:hAnsi="Segoe UI" w:cs="Segoe UI"/>
          <w:sz w:val="22"/>
          <w:szCs w:val="22"/>
        </w:rPr>
        <w:t xml:space="preserve"> power occurred during the expansion of the </w:t>
      </w:r>
      <w:r w:rsidR="004C4E50" w:rsidRPr="003438A9">
        <w:rPr>
          <w:rFonts w:ascii="Segoe UI" w:hAnsi="Segoe UI" w:cs="Segoe UI"/>
          <w:sz w:val="22"/>
          <w:szCs w:val="22"/>
        </w:rPr>
        <w:t>Western</w:t>
      </w:r>
      <w:r w:rsidRPr="003438A9">
        <w:rPr>
          <w:rFonts w:ascii="Segoe UI" w:hAnsi="Segoe UI" w:cs="Segoe UI"/>
          <w:sz w:val="22"/>
          <w:szCs w:val="22"/>
        </w:rPr>
        <w:t xml:space="preserve"> countries to their shore</w:t>
      </w:r>
      <w:r w:rsidR="00BB2CC2" w:rsidRPr="003438A9">
        <w:rPr>
          <w:rFonts w:ascii="Segoe UI" w:hAnsi="Segoe UI" w:cs="Segoe UI"/>
          <w:sz w:val="22"/>
          <w:szCs w:val="22"/>
        </w:rPr>
        <w:t>s, later to be called colonialism</w:t>
      </w:r>
      <w:r w:rsidRPr="003438A9">
        <w:rPr>
          <w:rFonts w:ascii="Segoe UI" w:hAnsi="Segoe UI" w:cs="Segoe UI"/>
          <w:sz w:val="22"/>
          <w:szCs w:val="22"/>
        </w:rPr>
        <w:t xml:space="preserve">. During the turn of the 20th century onwards, a hybrid of </w:t>
      </w:r>
      <w:r w:rsidR="00BB2CC2" w:rsidRPr="003438A9">
        <w:rPr>
          <w:rFonts w:ascii="Segoe UI" w:hAnsi="Segoe UI" w:cs="Segoe UI"/>
          <w:sz w:val="22"/>
          <w:szCs w:val="22"/>
        </w:rPr>
        <w:t>government</w:t>
      </w:r>
      <w:r w:rsidRPr="003438A9">
        <w:rPr>
          <w:rFonts w:ascii="Segoe UI" w:hAnsi="Segoe UI" w:cs="Segoe UI"/>
          <w:sz w:val="22"/>
          <w:szCs w:val="22"/>
        </w:rPr>
        <w:t xml:space="preserve"> buildings came to replace the impressive imperial complexes </w:t>
      </w:r>
      <w:r w:rsidR="00AB16DE" w:rsidRPr="003438A9">
        <w:rPr>
          <w:rFonts w:ascii="Segoe UI" w:hAnsi="Segoe UI" w:cs="Segoe UI"/>
          <w:sz w:val="22"/>
          <w:szCs w:val="22"/>
        </w:rPr>
        <w:t xml:space="preserve">such as those in </w:t>
      </w:r>
      <w:r w:rsidR="008903A2" w:rsidRPr="003438A9">
        <w:rPr>
          <w:rFonts w:ascii="Segoe UI" w:hAnsi="Segoe UI" w:cs="Segoe UI"/>
          <w:sz w:val="22"/>
          <w:szCs w:val="22"/>
        </w:rPr>
        <w:t>Bangkok</w:t>
      </w:r>
      <w:r w:rsidRPr="003438A9">
        <w:rPr>
          <w:rFonts w:ascii="Segoe UI" w:hAnsi="Segoe UI" w:cs="Segoe UI"/>
          <w:sz w:val="22"/>
          <w:szCs w:val="22"/>
        </w:rPr>
        <w:t xml:space="preserve">, </w:t>
      </w:r>
      <w:r w:rsidR="00AB16DE" w:rsidRPr="003438A9">
        <w:rPr>
          <w:rFonts w:ascii="Segoe UI" w:hAnsi="Segoe UI" w:cs="Segoe UI"/>
          <w:sz w:val="22"/>
          <w:szCs w:val="22"/>
        </w:rPr>
        <w:t xml:space="preserve">Mandalay, and Yogyakarta, and the colonial structures of </w:t>
      </w:r>
      <w:r w:rsidR="004C4E50" w:rsidRPr="003438A9">
        <w:rPr>
          <w:rFonts w:ascii="Segoe UI" w:hAnsi="Segoe UI" w:cs="Segoe UI"/>
          <w:sz w:val="22"/>
          <w:szCs w:val="22"/>
        </w:rPr>
        <w:t xml:space="preserve">Batavia, </w:t>
      </w:r>
      <w:r w:rsidR="00AB16DE" w:rsidRPr="003438A9">
        <w:rPr>
          <w:rFonts w:ascii="Segoe UI" w:hAnsi="Segoe UI" w:cs="Segoe UI"/>
          <w:sz w:val="22"/>
          <w:szCs w:val="22"/>
        </w:rPr>
        <w:t xml:space="preserve">Kuala Lumpur, and </w:t>
      </w:r>
      <w:r w:rsidR="00BB2CC2" w:rsidRPr="003438A9">
        <w:rPr>
          <w:rFonts w:ascii="Segoe UI" w:hAnsi="Segoe UI" w:cs="Segoe UI"/>
          <w:sz w:val="22"/>
          <w:szCs w:val="22"/>
        </w:rPr>
        <w:t>Singapore</w:t>
      </w:r>
      <w:r w:rsidR="00AB16DE" w:rsidRPr="003438A9">
        <w:rPr>
          <w:rFonts w:ascii="Segoe UI" w:hAnsi="Segoe UI" w:cs="Segoe UI"/>
          <w:sz w:val="22"/>
          <w:szCs w:val="22"/>
        </w:rPr>
        <w:t>.</w:t>
      </w:r>
    </w:p>
    <w:p w14:paraId="0510DB6A" w14:textId="77777777" w:rsidR="00723499" w:rsidRPr="003438A9" w:rsidRDefault="00723499" w:rsidP="003438A9">
      <w:pPr>
        <w:ind w:left="-709"/>
        <w:rPr>
          <w:rFonts w:ascii="Segoe UI" w:hAnsi="Segoe UI" w:cs="Segoe UI"/>
          <w:sz w:val="22"/>
          <w:szCs w:val="22"/>
        </w:rPr>
      </w:pPr>
    </w:p>
    <w:p w14:paraId="72BE267B" w14:textId="73D93C08" w:rsidR="00723499" w:rsidRPr="003438A9" w:rsidRDefault="00723499" w:rsidP="003438A9">
      <w:pPr>
        <w:ind w:left="-709"/>
        <w:rPr>
          <w:rFonts w:ascii="Segoe UI" w:hAnsi="Segoe UI" w:cs="Segoe UI"/>
          <w:sz w:val="22"/>
          <w:szCs w:val="22"/>
        </w:rPr>
      </w:pPr>
      <w:r w:rsidRPr="003438A9">
        <w:rPr>
          <w:rFonts w:ascii="Segoe UI" w:hAnsi="Segoe UI" w:cs="Segoe UI"/>
          <w:sz w:val="22"/>
          <w:szCs w:val="22"/>
        </w:rPr>
        <w:t xml:space="preserve">The panel seeks to lead us from the dynastic period into the modern era of people’s government, the building complexes they erected, the cultures and beliefs of the </w:t>
      </w:r>
      <w:r w:rsidR="001D7B7F" w:rsidRPr="003438A9">
        <w:rPr>
          <w:rFonts w:ascii="Segoe UI" w:hAnsi="Segoe UI" w:cs="Segoe UI"/>
          <w:sz w:val="22"/>
          <w:szCs w:val="22"/>
        </w:rPr>
        <w:t>buildings'</w:t>
      </w:r>
      <w:r w:rsidRPr="003438A9">
        <w:rPr>
          <w:rFonts w:ascii="Segoe UI" w:hAnsi="Segoe UI" w:cs="Segoe UI"/>
          <w:sz w:val="22"/>
          <w:szCs w:val="22"/>
        </w:rPr>
        <w:t xml:space="preserve"> influencers, and how the architecture was meant to convey the national ambitions of their respective states by means of the appropriation of various political models and architectural designs.</w:t>
      </w:r>
    </w:p>
    <w:p w14:paraId="05FF0841" w14:textId="77777777" w:rsidR="00723499" w:rsidRDefault="00723499" w:rsidP="003438A9">
      <w:pPr>
        <w:ind w:left="-709"/>
        <w:rPr>
          <w:rFonts w:ascii="Segoe UI" w:hAnsi="Segoe UI" w:cs="Segoe UI"/>
          <w:sz w:val="22"/>
          <w:szCs w:val="22"/>
        </w:rPr>
      </w:pPr>
    </w:p>
    <w:p w14:paraId="1A11811F" w14:textId="77777777" w:rsidR="00FC6C4A" w:rsidRPr="003438A9" w:rsidRDefault="00FC6C4A" w:rsidP="003438A9">
      <w:pPr>
        <w:ind w:left="-709"/>
        <w:rPr>
          <w:rFonts w:ascii="Segoe UI" w:hAnsi="Segoe UI" w:cs="Segoe UI"/>
          <w:sz w:val="22"/>
          <w:szCs w:val="22"/>
        </w:rPr>
      </w:pPr>
    </w:p>
    <w:p w14:paraId="79246EC1" w14:textId="6DEAE784" w:rsidR="00CA5B65" w:rsidRPr="003438A9" w:rsidRDefault="00CA5B65" w:rsidP="003438A9">
      <w:pPr>
        <w:ind w:left="-709"/>
        <w:rPr>
          <w:rFonts w:ascii="Segoe UI" w:hAnsi="Segoe UI" w:cs="Segoe UI"/>
          <w:sz w:val="22"/>
          <w:szCs w:val="22"/>
        </w:rPr>
      </w:pPr>
      <w:r w:rsidRPr="00FC6C4A">
        <w:rPr>
          <w:rFonts w:ascii="Segoe UI" w:hAnsi="Segoe UI" w:cs="Segoe UI"/>
          <w:b/>
          <w:bCs/>
          <w:sz w:val="22"/>
          <w:szCs w:val="22"/>
        </w:rPr>
        <w:t>Panel</w:t>
      </w:r>
      <w:r w:rsidRPr="003438A9">
        <w:rPr>
          <w:rFonts w:ascii="Segoe UI" w:hAnsi="Segoe UI" w:cs="Segoe UI"/>
          <w:sz w:val="22"/>
          <w:szCs w:val="22"/>
        </w:rPr>
        <w:t>:</w:t>
      </w:r>
    </w:p>
    <w:p w14:paraId="0E41F033" w14:textId="77777777" w:rsidR="003438A9" w:rsidRPr="000D6905" w:rsidRDefault="003438A9" w:rsidP="003438A9">
      <w:pPr>
        <w:ind w:left="-709"/>
        <w:rPr>
          <w:rFonts w:ascii="Segoe UI" w:hAnsi="Segoe UI" w:cs="Segoe UI"/>
          <w:i/>
          <w:iCs/>
          <w:sz w:val="22"/>
          <w:szCs w:val="22"/>
        </w:rPr>
      </w:pPr>
      <w:r w:rsidRPr="000D6905">
        <w:rPr>
          <w:rFonts w:ascii="Segoe UI" w:hAnsi="Segoe UI" w:cs="Segoe UI"/>
          <w:i/>
          <w:iCs/>
          <w:color w:val="000000"/>
          <w:sz w:val="22"/>
          <w:szCs w:val="22"/>
        </w:rPr>
        <w:t>single session (1 x 90 min.): 3-4 presenters</w:t>
      </w:r>
      <w:r w:rsidRPr="000D6905">
        <w:rPr>
          <w:rFonts w:ascii="Segoe UI" w:hAnsi="Segoe UI" w:cs="Segoe UI"/>
          <w:i/>
          <w:iCs/>
          <w:sz w:val="22"/>
          <w:szCs w:val="22"/>
        </w:rPr>
        <w:t xml:space="preserve"> </w:t>
      </w:r>
    </w:p>
    <w:p w14:paraId="2C2CD211" w14:textId="77777777" w:rsidR="00BB2CC2" w:rsidRDefault="00BB2CC2" w:rsidP="003438A9">
      <w:pPr>
        <w:ind w:left="-709"/>
        <w:rPr>
          <w:rFonts w:ascii="Segoe UI" w:hAnsi="Segoe UI" w:cs="Segoe UI"/>
          <w:i/>
          <w:iCs/>
          <w:sz w:val="22"/>
          <w:szCs w:val="22"/>
        </w:rPr>
      </w:pPr>
    </w:p>
    <w:p w14:paraId="74292B67" w14:textId="7FFD2124" w:rsidR="001C2BF1" w:rsidRDefault="00AE29CB" w:rsidP="000D6905">
      <w:pPr>
        <w:ind w:left="-709"/>
        <w:rPr>
          <w:rFonts w:ascii="Segoe UI" w:hAnsi="Segoe UI" w:cs="Segoe UI"/>
          <w:sz w:val="22"/>
          <w:szCs w:val="22"/>
        </w:rPr>
      </w:pPr>
      <w:r>
        <w:rPr>
          <w:rFonts w:ascii="Segoe UI" w:hAnsi="Segoe UI" w:cs="Segoe UI"/>
          <w:sz w:val="22"/>
          <w:szCs w:val="22"/>
        </w:rPr>
        <w:t xml:space="preserve">The participants will cover </w:t>
      </w:r>
      <w:r w:rsidR="000D6905">
        <w:rPr>
          <w:rFonts w:ascii="Segoe UI" w:hAnsi="Segoe UI" w:cs="Segoe UI"/>
          <w:sz w:val="22"/>
          <w:szCs w:val="22"/>
        </w:rPr>
        <w:t xml:space="preserve">the representation of political institutions through </w:t>
      </w:r>
      <w:r>
        <w:rPr>
          <w:rFonts w:ascii="Segoe UI" w:hAnsi="Segoe UI" w:cs="Segoe UI"/>
          <w:sz w:val="22"/>
          <w:szCs w:val="22"/>
        </w:rPr>
        <w:t>architecture</w:t>
      </w:r>
      <w:r w:rsidR="000D6905">
        <w:rPr>
          <w:rFonts w:ascii="Segoe UI" w:hAnsi="Segoe UI" w:cs="Segoe UI"/>
          <w:sz w:val="22"/>
          <w:szCs w:val="22"/>
        </w:rPr>
        <w:t xml:space="preserve"> of</w:t>
      </w:r>
      <w:r>
        <w:rPr>
          <w:rFonts w:ascii="Segoe UI" w:hAnsi="Segoe UI" w:cs="Segoe UI"/>
          <w:sz w:val="22"/>
          <w:szCs w:val="22"/>
        </w:rPr>
        <w:t xml:space="preserve"> monarchical through colonial to independent nations</w:t>
      </w:r>
      <w:r w:rsidR="000D6905">
        <w:rPr>
          <w:rFonts w:ascii="Segoe UI" w:hAnsi="Segoe UI" w:cs="Segoe UI"/>
          <w:sz w:val="22"/>
          <w:szCs w:val="22"/>
        </w:rPr>
        <w:t>. Approaches are being made to scholars working on Southeast Asia countries and “political” architecture, ideally based in the region or working closely with the region.</w:t>
      </w:r>
    </w:p>
    <w:p w14:paraId="75F1B921" w14:textId="77777777" w:rsidR="000D6905" w:rsidRDefault="000D6905" w:rsidP="003438A9">
      <w:pPr>
        <w:ind w:left="-709"/>
        <w:rPr>
          <w:rFonts w:ascii="Segoe UI" w:hAnsi="Segoe UI" w:cs="Segoe UI"/>
          <w:sz w:val="22"/>
          <w:szCs w:val="22"/>
        </w:rPr>
      </w:pPr>
    </w:p>
    <w:p w14:paraId="5C2FAE0F" w14:textId="3A71809E" w:rsidR="001C2BF1" w:rsidRPr="003438A9" w:rsidRDefault="00AE29CB" w:rsidP="003438A9">
      <w:pPr>
        <w:ind w:left="-709"/>
        <w:rPr>
          <w:rFonts w:ascii="Segoe UI" w:hAnsi="Segoe UI" w:cs="Segoe UI"/>
          <w:sz w:val="22"/>
          <w:szCs w:val="22"/>
        </w:rPr>
      </w:pPr>
      <w:r>
        <w:rPr>
          <w:rFonts w:ascii="Segoe UI" w:hAnsi="Segoe UI" w:cs="Segoe UI"/>
          <w:sz w:val="22"/>
          <w:szCs w:val="22"/>
        </w:rPr>
        <w:t>Convenor and participant’s paper:</w:t>
      </w:r>
    </w:p>
    <w:p w14:paraId="79C38A5A" w14:textId="7C72404B" w:rsidR="00477038" w:rsidRPr="003438A9" w:rsidRDefault="00BB2CC2" w:rsidP="00FC6C4A">
      <w:pPr>
        <w:ind w:left="-709"/>
        <w:rPr>
          <w:rFonts w:ascii="Segoe UI" w:hAnsi="Segoe UI" w:cs="Segoe UI"/>
          <w:sz w:val="22"/>
          <w:szCs w:val="22"/>
        </w:rPr>
      </w:pPr>
      <w:r w:rsidRPr="003438A9">
        <w:rPr>
          <w:rFonts w:ascii="Segoe UI" w:hAnsi="Segoe UI" w:cs="Segoe UI"/>
          <w:sz w:val="22"/>
          <w:szCs w:val="22"/>
        </w:rPr>
        <w:t xml:space="preserve">Ian Lewis’s paper </w:t>
      </w:r>
      <w:r w:rsidR="000D6905">
        <w:rPr>
          <w:rFonts w:ascii="Segoe UI" w:hAnsi="Segoe UI" w:cs="Segoe UI"/>
          <w:sz w:val="22"/>
          <w:szCs w:val="22"/>
        </w:rPr>
        <w:t>lead’s</w:t>
      </w:r>
      <w:r w:rsidRPr="003438A9">
        <w:rPr>
          <w:rFonts w:ascii="Segoe UI" w:hAnsi="Segoe UI" w:cs="Segoe UI"/>
          <w:sz w:val="22"/>
          <w:szCs w:val="22"/>
        </w:rPr>
        <w:t xml:space="preserve"> us from the former </w:t>
      </w:r>
      <w:r w:rsidR="000D6905">
        <w:rPr>
          <w:rFonts w:ascii="Segoe UI" w:hAnsi="Segoe UI" w:cs="Segoe UI"/>
          <w:sz w:val="22"/>
          <w:szCs w:val="22"/>
        </w:rPr>
        <w:t xml:space="preserve">monarchical or local </w:t>
      </w:r>
      <w:r w:rsidRPr="003438A9">
        <w:rPr>
          <w:rFonts w:ascii="Segoe UI" w:hAnsi="Segoe UI" w:cs="Segoe UI"/>
          <w:sz w:val="22"/>
          <w:szCs w:val="22"/>
        </w:rPr>
        <w:t xml:space="preserve">complexes </w:t>
      </w:r>
      <w:r w:rsidR="000D6905">
        <w:rPr>
          <w:rFonts w:ascii="Segoe UI" w:hAnsi="Segoe UI" w:cs="Segoe UI"/>
          <w:sz w:val="22"/>
          <w:szCs w:val="22"/>
        </w:rPr>
        <w:t>via the</w:t>
      </w:r>
      <w:r w:rsidRPr="003438A9">
        <w:rPr>
          <w:rFonts w:ascii="Segoe UI" w:hAnsi="Segoe UI" w:cs="Segoe UI"/>
          <w:sz w:val="22"/>
          <w:szCs w:val="22"/>
        </w:rPr>
        <w:t xml:space="preserve"> colonial buildings through the faltering steps of constructing ‘modern’ parliament buildings </w:t>
      </w:r>
      <w:r w:rsidR="000D6905" w:rsidRPr="003438A9">
        <w:rPr>
          <w:rFonts w:ascii="Segoe UI" w:hAnsi="Segoe UI" w:cs="Segoe UI"/>
          <w:sz w:val="22"/>
          <w:szCs w:val="22"/>
        </w:rPr>
        <w:t xml:space="preserve">adapting to a new era </w:t>
      </w:r>
      <w:r w:rsidRPr="003438A9">
        <w:rPr>
          <w:rFonts w:ascii="Segoe UI" w:hAnsi="Segoe UI" w:cs="Segoe UI"/>
          <w:sz w:val="22"/>
          <w:szCs w:val="22"/>
        </w:rPr>
        <w:t>in Jakarta and Singapore. The paper is encapsulated within the historical context around the second half of the 20</w:t>
      </w:r>
      <w:r w:rsidRPr="003438A9">
        <w:rPr>
          <w:rFonts w:ascii="Segoe UI" w:hAnsi="Segoe UI" w:cs="Segoe UI"/>
          <w:sz w:val="22"/>
          <w:szCs w:val="22"/>
          <w:vertAlign w:val="superscript"/>
        </w:rPr>
        <w:t>th</w:t>
      </w:r>
      <w:r w:rsidRPr="003438A9">
        <w:rPr>
          <w:rFonts w:ascii="Segoe UI" w:hAnsi="Segoe UI" w:cs="Segoe UI"/>
          <w:sz w:val="22"/>
          <w:szCs w:val="22"/>
        </w:rPr>
        <w:t xml:space="preserve"> century. </w:t>
      </w:r>
    </w:p>
    <w:sectPr w:rsidR="00477038" w:rsidRPr="003438A9" w:rsidSect="000D6905">
      <w:pgSz w:w="11906" w:h="16838"/>
      <w:pgMar w:top="82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65"/>
    <w:rsid w:val="000D6905"/>
    <w:rsid w:val="001C2BF1"/>
    <w:rsid w:val="001D7B7F"/>
    <w:rsid w:val="001E7524"/>
    <w:rsid w:val="003438A9"/>
    <w:rsid w:val="00477038"/>
    <w:rsid w:val="004C4E50"/>
    <w:rsid w:val="004D0B37"/>
    <w:rsid w:val="00630D42"/>
    <w:rsid w:val="00723499"/>
    <w:rsid w:val="008903A2"/>
    <w:rsid w:val="008A347D"/>
    <w:rsid w:val="00AB16DE"/>
    <w:rsid w:val="00AE29CB"/>
    <w:rsid w:val="00B24B50"/>
    <w:rsid w:val="00BB2CC2"/>
    <w:rsid w:val="00CA5B65"/>
    <w:rsid w:val="00E66C23"/>
    <w:rsid w:val="00E72B0F"/>
    <w:rsid w:val="00FC6A47"/>
    <w:rsid w:val="00FC6C4A"/>
    <w:rsid w:val="00FD56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6659"/>
  <w15:chartTrackingRefBased/>
  <w15:docId w15:val="{C976CC93-AF20-754A-A370-5236A925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905"/>
    <w:rPr>
      <w:color w:val="0563C1" w:themeColor="hyperlink"/>
      <w:u w:val="single"/>
    </w:rPr>
  </w:style>
  <w:style w:type="character" w:styleId="UnresolvedMention">
    <w:name w:val="Unresolved Mention"/>
    <w:basedOn w:val="DefaultParagraphFont"/>
    <w:uiPriority w:val="99"/>
    <w:semiHidden/>
    <w:unhideWhenUsed/>
    <w:rsid w:val="000D6905"/>
    <w:rPr>
      <w:color w:val="605E5C"/>
      <w:shd w:val="clear" w:color="auto" w:fill="E1DFDD"/>
    </w:rPr>
  </w:style>
  <w:style w:type="character" w:styleId="FollowedHyperlink">
    <w:name w:val="FollowedHyperlink"/>
    <w:basedOn w:val="DefaultParagraphFont"/>
    <w:uiPriority w:val="99"/>
    <w:semiHidden/>
    <w:unhideWhenUsed/>
    <w:rsid w:val="000D6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anrlewis.com" TargetMode="External"/><Relationship Id="rId4" Type="http://schemas.openxmlformats.org/officeDocument/2006/relationships/hyperlink" Target="mailto:i.r.lewis@uva.n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Lewis</dc:creator>
  <cp:keywords/>
  <dc:description/>
  <cp:lastModifiedBy>Siegers, S.R. (Yayah)</cp:lastModifiedBy>
  <cp:revision>2</cp:revision>
  <dcterms:created xsi:type="dcterms:W3CDTF">2023-11-29T00:55:00Z</dcterms:created>
  <dcterms:modified xsi:type="dcterms:W3CDTF">2023-11-29T00:55:00Z</dcterms:modified>
</cp:coreProperties>
</file>