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2EE" w14:textId="0A6A1505" w:rsidR="007F5E6C" w:rsidRPr="00350132" w:rsidRDefault="00F51528" w:rsidP="007F5E6C">
      <w:pPr>
        <w:spacing w:after="0" w:line="240" w:lineRule="auto"/>
        <w:jc w:val="center"/>
        <w:rPr>
          <w:rFonts w:ascii="Halyard Text" w:hAnsi="Halyard Text" w:cs="Times New Roman"/>
          <w:b/>
          <w:sz w:val="24"/>
          <w:szCs w:val="24"/>
          <w:lang w:val="en-GB"/>
        </w:rPr>
      </w:pPr>
      <w:r>
        <w:rPr>
          <w:rFonts w:ascii="Halyard Text" w:hAnsi="Halyard Text" w:cs="Times New Roman"/>
          <w:b/>
          <w:sz w:val="24"/>
          <w:szCs w:val="24"/>
          <w:lang w:val="en-GB"/>
        </w:rPr>
        <w:t xml:space="preserve">Contemporary </w:t>
      </w:r>
      <w:r w:rsidR="007F5E6C" w:rsidRPr="00350132">
        <w:rPr>
          <w:rFonts w:ascii="Halyard Text" w:hAnsi="Halyard Text" w:cs="Times New Roman"/>
          <w:b/>
          <w:sz w:val="24"/>
          <w:szCs w:val="24"/>
          <w:lang w:val="en-GB"/>
        </w:rPr>
        <w:t>Urban Muslim Expressions in Southeast Asia:</w:t>
      </w:r>
    </w:p>
    <w:p w14:paraId="66B57887" w14:textId="6EB54DC3" w:rsidR="007F5E6C" w:rsidRPr="00350132" w:rsidRDefault="007F5E6C" w:rsidP="007F5E6C">
      <w:pPr>
        <w:spacing w:after="0" w:line="240" w:lineRule="auto"/>
        <w:jc w:val="center"/>
        <w:rPr>
          <w:rFonts w:ascii="Halyard Text" w:hAnsi="Halyard Text" w:cs="Times New Roman"/>
          <w:b/>
          <w:sz w:val="24"/>
          <w:szCs w:val="24"/>
          <w:lang w:val="en-GB"/>
        </w:rPr>
      </w:pPr>
      <w:r w:rsidRPr="00350132">
        <w:rPr>
          <w:rFonts w:ascii="Halyard Text" w:hAnsi="Halyard Text" w:cs="Times New Roman"/>
          <w:b/>
          <w:sz w:val="24"/>
          <w:szCs w:val="24"/>
          <w:lang w:val="en-GB"/>
        </w:rPr>
        <w:t>Identity, Discourse, and Socio-</w:t>
      </w:r>
      <w:r w:rsidR="00673064" w:rsidRPr="00350132">
        <w:rPr>
          <w:rFonts w:ascii="Halyard Text" w:hAnsi="Halyard Text" w:cs="Times New Roman"/>
          <w:b/>
          <w:sz w:val="24"/>
          <w:szCs w:val="24"/>
          <w:lang w:val="en-GB"/>
        </w:rPr>
        <w:t xml:space="preserve">Religious </w:t>
      </w:r>
      <w:r w:rsidRPr="00350132">
        <w:rPr>
          <w:rFonts w:ascii="Halyard Text" w:hAnsi="Halyard Text" w:cs="Times New Roman"/>
          <w:b/>
          <w:sz w:val="24"/>
          <w:szCs w:val="24"/>
          <w:lang w:val="en-GB"/>
        </w:rPr>
        <w:t>Struggles</w:t>
      </w:r>
    </w:p>
    <w:p w14:paraId="26C82EFA" w14:textId="77777777" w:rsidR="00350132" w:rsidRDefault="00350132" w:rsidP="007F5E6C">
      <w:pPr>
        <w:spacing w:after="0" w:line="240" w:lineRule="auto"/>
        <w:jc w:val="center"/>
        <w:rPr>
          <w:rFonts w:ascii="Halyard Text" w:hAnsi="Halyard Text" w:cs="Times New Roman"/>
          <w:bCs/>
          <w:sz w:val="24"/>
          <w:szCs w:val="24"/>
          <w:lang w:val="en-GB"/>
        </w:rPr>
      </w:pPr>
    </w:p>
    <w:p w14:paraId="457F008F" w14:textId="38DA38F7" w:rsidR="00C768A0" w:rsidRDefault="00C768A0" w:rsidP="007F5E6C">
      <w:pPr>
        <w:spacing w:after="0" w:line="240" w:lineRule="auto"/>
        <w:jc w:val="center"/>
        <w:rPr>
          <w:rFonts w:ascii="Halyard Text" w:hAnsi="Halyard Text" w:cs="Times New Roman"/>
          <w:bCs/>
          <w:sz w:val="24"/>
          <w:szCs w:val="24"/>
          <w:lang w:val="en-GB"/>
        </w:rPr>
      </w:pPr>
      <w:r>
        <w:rPr>
          <w:rFonts w:ascii="Halyard Text" w:hAnsi="Halyard Text" w:cs="Times New Roman"/>
          <w:bCs/>
          <w:sz w:val="24"/>
          <w:szCs w:val="24"/>
          <w:lang w:val="en-GB"/>
        </w:rPr>
        <w:t>Conveners:</w:t>
      </w:r>
    </w:p>
    <w:p w14:paraId="0160EF84" w14:textId="7936C70C" w:rsidR="00C768A0" w:rsidRPr="00C768A0" w:rsidRDefault="00C768A0" w:rsidP="007F5E6C">
      <w:pPr>
        <w:spacing w:after="0" w:line="240" w:lineRule="auto"/>
        <w:jc w:val="center"/>
        <w:rPr>
          <w:rFonts w:ascii="Halyard Text" w:hAnsi="Halyard Text" w:cs="Times New Roman"/>
          <w:bCs/>
          <w:sz w:val="24"/>
          <w:szCs w:val="24"/>
          <w:lang w:val="en-GB"/>
        </w:rPr>
      </w:pPr>
      <w:r w:rsidRPr="00C768A0">
        <w:rPr>
          <w:rFonts w:ascii="Halyard Text" w:hAnsi="Halyard Text" w:cs="Times New Roman"/>
          <w:bCs/>
          <w:sz w:val="24"/>
          <w:szCs w:val="24"/>
          <w:lang w:val="en-GB"/>
        </w:rPr>
        <w:t>Yanwar Pribadi</w:t>
      </w:r>
    </w:p>
    <w:p w14:paraId="01E80087" w14:textId="3D876CED" w:rsidR="00C768A0" w:rsidRPr="00C768A0" w:rsidRDefault="00C768A0" w:rsidP="007F5E6C">
      <w:pPr>
        <w:spacing w:after="0" w:line="240" w:lineRule="auto"/>
        <w:jc w:val="center"/>
        <w:rPr>
          <w:rFonts w:ascii="Halyard Text" w:hAnsi="Halyard Text" w:cs="Times New Roman"/>
          <w:bCs/>
          <w:sz w:val="24"/>
          <w:szCs w:val="24"/>
          <w:lang w:val="en-GB"/>
        </w:rPr>
      </w:pPr>
      <w:r w:rsidRPr="00C768A0">
        <w:rPr>
          <w:rFonts w:ascii="Halyard Text" w:hAnsi="Halyard Text" w:cs="Times New Roman"/>
          <w:bCs/>
          <w:sz w:val="24"/>
          <w:szCs w:val="24"/>
          <w:lang w:val="en-GB"/>
        </w:rPr>
        <w:t xml:space="preserve">Universitas Islam </w:t>
      </w:r>
      <w:proofErr w:type="spellStart"/>
      <w:r w:rsidRPr="00C768A0">
        <w:rPr>
          <w:rFonts w:ascii="Halyard Text" w:hAnsi="Halyard Text" w:cs="Times New Roman"/>
          <w:bCs/>
          <w:sz w:val="24"/>
          <w:szCs w:val="24"/>
          <w:lang w:val="en-GB"/>
        </w:rPr>
        <w:t>Internasional</w:t>
      </w:r>
      <w:proofErr w:type="spellEnd"/>
      <w:r w:rsidRPr="00C768A0">
        <w:rPr>
          <w:rFonts w:ascii="Halyard Text" w:hAnsi="Halyard Text" w:cs="Times New Roman"/>
          <w:bCs/>
          <w:sz w:val="24"/>
          <w:szCs w:val="24"/>
          <w:lang w:val="en-GB"/>
        </w:rPr>
        <w:t xml:space="preserve"> Indonesia</w:t>
      </w:r>
    </w:p>
    <w:p w14:paraId="1296DA5C" w14:textId="00186063" w:rsidR="00C768A0" w:rsidRPr="00C768A0" w:rsidRDefault="00000000" w:rsidP="00C768A0">
      <w:pPr>
        <w:spacing w:after="0" w:line="240" w:lineRule="auto"/>
        <w:jc w:val="center"/>
        <w:rPr>
          <w:rFonts w:ascii="Halyard Text" w:hAnsi="Halyard Text" w:cs="Times New Roman"/>
          <w:bCs/>
          <w:sz w:val="24"/>
          <w:szCs w:val="24"/>
          <w:lang w:val="en-GB"/>
        </w:rPr>
      </w:pPr>
      <w:hyperlink r:id="rId7" w:history="1">
        <w:r w:rsidR="00C768A0" w:rsidRPr="00C768A0">
          <w:rPr>
            <w:rStyle w:val="Hyperlink"/>
            <w:rFonts w:ascii="Halyard Text" w:hAnsi="Halyard Text" w:cs="Times New Roman"/>
            <w:bCs/>
            <w:color w:val="auto"/>
            <w:sz w:val="24"/>
            <w:szCs w:val="24"/>
            <w:u w:val="none"/>
            <w:lang w:val="en-GB"/>
          </w:rPr>
          <w:t>yanwar.pribadi@uiii.ac.id</w:t>
        </w:r>
      </w:hyperlink>
    </w:p>
    <w:p w14:paraId="6421DC67" w14:textId="77777777" w:rsidR="00350132" w:rsidRDefault="00350132" w:rsidP="00C768A0">
      <w:pPr>
        <w:spacing w:after="0" w:line="240" w:lineRule="auto"/>
        <w:jc w:val="center"/>
        <w:rPr>
          <w:rFonts w:ascii="Halyard Text" w:hAnsi="Halyard Text" w:cs="Times New Roman"/>
          <w:bCs/>
          <w:sz w:val="24"/>
          <w:szCs w:val="24"/>
          <w:lang w:val="en-GB"/>
        </w:rPr>
      </w:pPr>
      <w:r>
        <w:rPr>
          <w:rFonts w:ascii="Halyard Text" w:hAnsi="Halyard Text" w:cs="Times New Roman"/>
          <w:bCs/>
          <w:sz w:val="24"/>
          <w:szCs w:val="24"/>
          <w:lang w:val="en-GB"/>
        </w:rPr>
        <w:t>and</w:t>
      </w:r>
    </w:p>
    <w:p w14:paraId="7CA69227" w14:textId="3B4BC06D" w:rsidR="00C768A0" w:rsidRPr="00C768A0" w:rsidRDefault="00C768A0" w:rsidP="00C768A0">
      <w:pPr>
        <w:spacing w:after="0" w:line="240" w:lineRule="auto"/>
        <w:jc w:val="center"/>
        <w:rPr>
          <w:rFonts w:ascii="Halyard Text" w:hAnsi="Halyard Text" w:cs="Times New Roman"/>
          <w:bCs/>
          <w:sz w:val="24"/>
          <w:szCs w:val="24"/>
          <w:lang w:val="en-GB"/>
        </w:rPr>
      </w:pPr>
      <w:r w:rsidRPr="00C768A0">
        <w:rPr>
          <w:rFonts w:ascii="Halyard Text" w:hAnsi="Halyard Text" w:cs="Times New Roman"/>
          <w:bCs/>
          <w:sz w:val="24"/>
          <w:szCs w:val="24"/>
          <w:lang w:val="en-GB"/>
        </w:rPr>
        <w:t>Fatimah Husein</w:t>
      </w:r>
    </w:p>
    <w:p w14:paraId="09B4F7B4" w14:textId="38B015C2" w:rsidR="00C768A0" w:rsidRDefault="00C768A0" w:rsidP="00C768A0">
      <w:pPr>
        <w:spacing w:after="0" w:line="240" w:lineRule="auto"/>
        <w:jc w:val="center"/>
        <w:rPr>
          <w:rFonts w:ascii="Halyard Text" w:hAnsi="Halyard Text" w:cs="Times New Roman"/>
          <w:bCs/>
          <w:sz w:val="24"/>
          <w:szCs w:val="24"/>
          <w:lang w:val="en-GB"/>
        </w:rPr>
      </w:pPr>
      <w:r w:rsidRPr="00C768A0">
        <w:rPr>
          <w:rFonts w:ascii="Halyard Text" w:hAnsi="Halyard Text" w:cs="Times New Roman"/>
          <w:bCs/>
          <w:sz w:val="24"/>
          <w:szCs w:val="24"/>
          <w:lang w:val="en-GB"/>
        </w:rPr>
        <w:t xml:space="preserve">UIN Sunan </w:t>
      </w:r>
      <w:proofErr w:type="spellStart"/>
      <w:r w:rsidRPr="00C768A0">
        <w:rPr>
          <w:rFonts w:ascii="Halyard Text" w:hAnsi="Halyard Text" w:cs="Times New Roman"/>
          <w:bCs/>
          <w:sz w:val="24"/>
          <w:szCs w:val="24"/>
          <w:lang w:val="en-GB"/>
        </w:rPr>
        <w:t>Kalijaga</w:t>
      </w:r>
      <w:proofErr w:type="spellEnd"/>
      <w:r w:rsidRPr="00C768A0">
        <w:rPr>
          <w:rFonts w:ascii="Halyard Text" w:hAnsi="Halyard Text" w:cs="Times New Roman"/>
          <w:bCs/>
          <w:sz w:val="24"/>
          <w:szCs w:val="24"/>
          <w:lang w:val="en-GB"/>
        </w:rPr>
        <w:t xml:space="preserve"> Yogyakarta</w:t>
      </w:r>
    </w:p>
    <w:p w14:paraId="44E2802C" w14:textId="21508939" w:rsidR="007F7BD7" w:rsidRPr="00C768A0" w:rsidRDefault="007F7BD7" w:rsidP="00C768A0">
      <w:pPr>
        <w:spacing w:after="0" w:line="240" w:lineRule="auto"/>
        <w:jc w:val="center"/>
        <w:rPr>
          <w:rFonts w:ascii="Halyard Text" w:hAnsi="Halyard Text" w:cs="Times New Roman"/>
          <w:bCs/>
          <w:sz w:val="24"/>
          <w:szCs w:val="24"/>
          <w:lang w:val="en-GB"/>
        </w:rPr>
      </w:pPr>
      <w:r w:rsidRPr="007F7BD7">
        <w:rPr>
          <w:rFonts w:ascii="Halyard Text" w:hAnsi="Halyard Text" w:cs="Times New Roman"/>
          <w:bCs/>
          <w:sz w:val="24"/>
          <w:szCs w:val="24"/>
          <w:lang w:val="en-GB"/>
        </w:rPr>
        <w:t>fatimah.husein@uin-suka.ac.id</w:t>
      </w:r>
    </w:p>
    <w:p w14:paraId="7CE8525C" w14:textId="77777777" w:rsidR="007F5E6C" w:rsidRPr="004E08C7" w:rsidRDefault="007F5E6C" w:rsidP="007F5E6C">
      <w:pPr>
        <w:spacing w:after="0" w:line="360" w:lineRule="auto"/>
        <w:jc w:val="center"/>
        <w:rPr>
          <w:rFonts w:ascii="Halyard Text" w:hAnsi="Halyard Text" w:cs="Times New Roman"/>
          <w:b/>
          <w:sz w:val="32"/>
          <w:szCs w:val="32"/>
          <w:lang w:val="en-GB"/>
        </w:rPr>
      </w:pPr>
    </w:p>
    <w:p w14:paraId="1B430D1B" w14:textId="77777777" w:rsidR="00A50B52" w:rsidRPr="00A50B52" w:rsidRDefault="00A50B52" w:rsidP="00350132">
      <w:pPr>
        <w:pStyle w:val="NormalWeb"/>
        <w:spacing w:before="0" w:beforeAutospacing="0" w:after="0" w:afterAutospacing="0"/>
        <w:jc w:val="both"/>
        <w:rPr>
          <w:rFonts w:ascii="Halyard Text" w:hAnsi="Halyard Text" w:cs="Helvetica"/>
          <w:b/>
          <w:bCs/>
          <w:lang w:val="en-US"/>
        </w:rPr>
      </w:pPr>
      <w:r w:rsidRPr="00A50B52">
        <w:rPr>
          <w:rFonts w:ascii="Halyard Text" w:hAnsi="Halyard Text" w:cs="Helvetica"/>
          <w:b/>
          <w:bCs/>
          <w:lang w:val="en-US"/>
        </w:rPr>
        <w:t>Description of Panel</w:t>
      </w:r>
    </w:p>
    <w:p w14:paraId="26575D6F" w14:textId="04B0CA3A" w:rsidR="00C768A0" w:rsidRPr="004E08C7" w:rsidRDefault="004E08C7" w:rsidP="00350132">
      <w:pPr>
        <w:pStyle w:val="NormalWeb"/>
        <w:spacing w:before="0" w:beforeAutospacing="0" w:after="0" w:afterAutospacing="0"/>
        <w:jc w:val="both"/>
        <w:rPr>
          <w:rFonts w:ascii="Halyard Text" w:hAnsi="Halyard Text" w:cs="Helvetica"/>
        </w:rPr>
      </w:pPr>
      <w:r>
        <w:rPr>
          <w:rFonts w:ascii="Halyard Text" w:hAnsi="Halyard Text" w:cs="Helvetica"/>
          <w:lang w:val="en-US"/>
        </w:rPr>
        <w:t>We chose to present and discuss our works in a</w:t>
      </w:r>
      <w:r w:rsidR="00C768A0" w:rsidRPr="004E08C7">
        <w:rPr>
          <w:rFonts w:ascii="Halyard Text" w:hAnsi="Halyard Text" w:cs="Helvetica"/>
        </w:rPr>
        <w:t xml:space="preserve"> </w:t>
      </w:r>
      <w:r w:rsidR="0092576A">
        <w:rPr>
          <w:rFonts w:ascii="Halyard Text" w:hAnsi="Halyard Text" w:cs="Helvetica"/>
          <w:lang w:val="en-US"/>
        </w:rPr>
        <w:t xml:space="preserve">traditional </w:t>
      </w:r>
      <w:r w:rsidR="00C768A0" w:rsidRPr="004E08C7">
        <w:rPr>
          <w:rFonts w:ascii="Halyard Text" w:hAnsi="Halyard Text" w:cs="Helvetica"/>
        </w:rPr>
        <w:t xml:space="preserve">panel </w:t>
      </w:r>
      <w:r>
        <w:rPr>
          <w:rFonts w:ascii="Halyard Text" w:hAnsi="Halyard Text" w:cs="Helvetica"/>
          <w:lang w:val="en-US"/>
        </w:rPr>
        <w:t xml:space="preserve">format because we believe that such a format can generate interesting dialogue that is thought-provoking and interactive for observers. Our panel </w:t>
      </w:r>
      <w:r w:rsidR="00C768A0" w:rsidRPr="004E08C7">
        <w:rPr>
          <w:rFonts w:ascii="Halyard Text" w:hAnsi="Halyard Text" w:cs="Helvetica"/>
        </w:rPr>
        <w:t xml:space="preserve">discussion consists of a panel of </w:t>
      </w:r>
      <w:r w:rsidR="000D29D3">
        <w:rPr>
          <w:rFonts w:ascii="Halyard Text" w:hAnsi="Halyard Text" w:cs="Helvetica"/>
          <w:lang w:val="en-US"/>
        </w:rPr>
        <w:t xml:space="preserve">scholars </w:t>
      </w:r>
      <w:r w:rsidR="00C768A0" w:rsidRPr="004E08C7">
        <w:rPr>
          <w:rFonts w:ascii="Halyard Text" w:hAnsi="Halyard Text" w:cs="Helvetica"/>
        </w:rPr>
        <w:t xml:space="preserve">who </w:t>
      </w:r>
      <w:r w:rsidR="000D29D3">
        <w:rPr>
          <w:rFonts w:ascii="Halyard Text" w:hAnsi="Halyard Text" w:cs="Helvetica"/>
          <w:lang w:val="en-US"/>
        </w:rPr>
        <w:t xml:space="preserve">have conducted their own research </w:t>
      </w:r>
      <w:r w:rsidR="00A50B52">
        <w:rPr>
          <w:rFonts w:ascii="Halyard Text" w:hAnsi="Halyard Text" w:cs="Helvetica"/>
          <w:lang w:val="en-US"/>
        </w:rPr>
        <w:t>to</w:t>
      </w:r>
      <w:r w:rsidR="000D29D3">
        <w:rPr>
          <w:rFonts w:ascii="Halyard Text" w:hAnsi="Halyard Text" w:cs="Helvetica"/>
          <w:lang w:val="en-US"/>
        </w:rPr>
        <w:t xml:space="preserve"> disseminate their findings and analyses to </w:t>
      </w:r>
      <w:r w:rsidR="00350132" w:rsidRPr="004E08C7">
        <w:rPr>
          <w:rFonts w:ascii="Halyard Text" w:hAnsi="Halyard Text" w:cs="Helvetica"/>
        </w:rPr>
        <w:t>an audience</w:t>
      </w:r>
      <w:r w:rsidR="00C768A0" w:rsidRPr="004E08C7">
        <w:rPr>
          <w:rFonts w:ascii="Halyard Text" w:hAnsi="Halyard Text" w:cs="Helvetica"/>
        </w:rPr>
        <w:t xml:space="preserve"> of conference attendees. </w:t>
      </w:r>
      <w:r w:rsidR="00A50B52">
        <w:rPr>
          <w:rFonts w:ascii="Halyard Text" w:hAnsi="Halyard Text" w:cs="Helvetica"/>
          <w:lang w:val="en-US"/>
        </w:rPr>
        <w:t xml:space="preserve">We use presentation style sessions to include a short introduction </w:t>
      </w:r>
      <w:r w:rsidR="00C768A0" w:rsidRPr="004E08C7">
        <w:rPr>
          <w:rFonts w:ascii="Halyard Text" w:hAnsi="Halyard Text" w:cs="Helvetica"/>
        </w:rPr>
        <w:t>of the subject being discussed, and then each panelist has the opportunity to present their thoughts on the subject one-by-one. An audience Q</w:t>
      </w:r>
      <w:r w:rsidR="0092576A">
        <w:rPr>
          <w:rFonts w:ascii="Halyard Text" w:hAnsi="Halyard Text" w:cs="Helvetica"/>
          <w:lang w:val="en-US"/>
        </w:rPr>
        <w:t>&amp;</w:t>
      </w:r>
      <w:r w:rsidR="00C768A0" w:rsidRPr="004E08C7">
        <w:rPr>
          <w:rFonts w:ascii="Halyard Text" w:hAnsi="Halyard Text" w:cs="Helvetica"/>
        </w:rPr>
        <w:t xml:space="preserve">A </w:t>
      </w:r>
      <w:r w:rsidR="00A50B52">
        <w:rPr>
          <w:rFonts w:ascii="Halyard Text" w:hAnsi="Halyard Text" w:cs="Helvetica"/>
          <w:lang w:val="en-US"/>
        </w:rPr>
        <w:t xml:space="preserve">will </w:t>
      </w:r>
      <w:r w:rsidR="00C768A0" w:rsidRPr="004E08C7">
        <w:rPr>
          <w:rFonts w:ascii="Halyard Text" w:hAnsi="Halyard Text" w:cs="Helvetica"/>
        </w:rPr>
        <w:t>follow.</w:t>
      </w:r>
    </w:p>
    <w:p w14:paraId="61026080" w14:textId="2850E505" w:rsidR="00C768A0" w:rsidRPr="00A50B52" w:rsidRDefault="00F51528" w:rsidP="00350132">
      <w:pPr>
        <w:spacing w:after="0" w:line="240" w:lineRule="auto"/>
        <w:jc w:val="both"/>
        <w:rPr>
          <w:rFonts w:ascii="Halyard Text" w:hAnsi="Halyard Text" w:cs="Times New Roman"/>
          <w:b/>
          <w:sz w:val="24"/>
          <w:szCs w:val="24"/>
          <w:lang w:val="en-US"/>
        </w:rPr>
      </w:pPr>
      <w:r>
        <w:rPr>
          <w:rFonts w:ascii="Halyard Text" w:hAnsi="Halyard Text" w:cs="Times New Roman"/>
          <w:b/>
          <w:sz w:val="24"/>
          <w:szCs w:val="24"/>
          <w:lang w:val="en-US"/>
        </w:rPr>
        <w:t xml:space="preserve">Background </w:t>
      </w:r>
      <w:r w:rsidR="00A50B52" w:rsidRPr="00A50B52">
        <w:rPr>
          <w:rFonts w:ascii="Halyard Text" w:hAnsi="Halyard Text" w:cs="Times New Roman"/>
          <w:b/>
          <w:sz w:val="24"/>
          <w:szCs w:val="24"/>
          <w:lang w:val="en-US"/>
        </w:rPr>
        <w:t xml:space="preserve"> </w:t>
      </w:r>
    </w:p>
    <w:p w14:paraId="37302529" w14:textId="1CFB69ED" w:rsidR="0044099E" w:rsidRDefault="00E31CDC" w:rsidP="00350132">
      <w:pPr>
        <w:spacing w:after="0" w:line="240" w:lineRule="auto"/>
        <w:jc w:val="both"/>
        <w:rPr>
          <w:rFonts w:ascii="Halyard Text" w:hAnsi="Halyard Text" w:cs="Times New Roman"/>
          <w:bCs/>
          <w:sz w:val="24"/>
          <w:szCs w:val="24"/>
          <w:lang w:val="en-ID"/>
        </w:rPr>
      </w:pPr>
      <w:r w:rsidRPr="004E08C7">
        <w:rPr>
          <w:rFonts w:ascii="Halyard Text" w:hAnsi="Halyard Text" w:cs="Times New Roman"/>
          <w:bCs/>
          <w:sz w:val="24"/>
          <w:szCs w:val="24"/>
          <w:lang w:val="en-US"/>
        </w:rPr>
        <w:t>Southeast Asia has long been regarded as a region perip</w:t>
      </w:r>
      <w:r w:rsidRPr="00BA244C">
        <w:rPr>
          <w:rFonts w:ascii="Halyard Text" w:hAnsi="Halyard Text" w:cs="Times New Roman"/>
          <w:bCs/>
          <w:sz w:val="24"/>
          <w:szCs w:val="24"/>
          <w:lang w:val="en-US"/>
        </w:rPr>
        <w:t>heral to Muslim communities compared to the Middle East as the ‘</w:t>
      </w:r>
      <w:proofErr w:type="spellStart"/>
      <w:r w:rsidRPr="00BA244C">
        <w:rPr>
          <w:rFonts w:ascii="Halyard Text" w:hAnsi="Halyard Text" w:cs="Times New Roman"/>
          <w:bCs/>
          <w:sz w:val="24"/>
          <w:szCs w:val="24"/>
          <w:lang w:val="en-US"/>
        </w:rPr>
        <w:t>centr</w:t>
      </w:r>
      <w:r w:rsidR="0092576A">
        <w:rPr>
          <w:rFonts w:ascii="Halyard Text" w:hAnsi="Halyard Text" w:cs="Times New Roman"/>
          <w:bCs/>
          <w:sz w:val="24"/>
          <w:szCs w:val="24"/>
          <w:lang w:val="en-US"/>
        </w:rPr>
        <w:t>e</w:t>
      </w:r>
      <w:proofErr w:type="spellEnd"/>
      <w:r w:rsidRPr="00BA244C">
        <w:rPr>
          <w:rFonts w:ascii="Halyard Text" w:hAnsi="Halyard Text" w:cs="Times New Roman"/>
          <w:bCs/>
          <w:sz w:val="24"/>
          <w:szCs w:val="24"/>
          <w:lang w:val="en-US"/>
        </w:rPr>
        <w:t>’ of Islam, even though one of its countries in the region, Indonesia, is the world’s largest Muslim-majority country, and Islam is the region’s most widely practiced religion</w:t>
      </w:r>
      <w:r w:rsidR="00EA6BBC">
        <w:rPr>
          <w:rFonts w:ascii="Halyard Text" w:hAnsi="Halyard Text" w:cs="Times New Roman"/>
          <w:bCs/>
          <w:sz w:val="24"/>
          <w:szCs w:val="24"/>
          <w:lang w:val="en-US"/>
        </w:rPr>
        <w:t xml:space="preserve"> </w:t>
      </w:r>
      <w:r w:rsidRPr="00BA244C">
        <w:rPr>
          <w:rFonts w:ascii="Halyard Text" w:hAnsi="Halyard Text" w:cs="Times New Roman"/>
          <w:bCs/>
          <w:sz w:val="24"/>
          <w:szCs w:val="24"/>
          <w:lang w:val="en-US"/>
        </w:rPr>
        <w:t>by about 42 percent of the population</w:t>
      </w:r>
      <w:r w:rsidR="003656B5">
        <w:rPr>
          <w:rFonts w:ascii="Halyard Text" w:hAnsi="Halyard Text" w:cs="Times New Roman"/>
          <w:bCs/>
          <w:sz w:val="24"/>
          <w:szCs w:val="24"/>
          <w:lang w:val="en-US"/>
        </w:rPr>
        <w:t>, w</w:t>
      </w:r>
      <w:r w:rsidR="003656B5" w:rsidRPr="00BA244C">
        <w:rPr>
          <w:rFonts w:ascii="Halyard Text" w:hAnsi="Halyard Text" w:cs="Times New Roman"/>
          <w:bCs/>
          <w:sz w:val="24"/>
          <w:szCs w:val="24"/>
          <w:lang w:val="en-US"/>
        </w:rPr>
        <w:t>ith majorities in Indonesia, Malaysia, and Brunei Darussalam. In fact, an overwhelming majority of Southeast Asian Muslims (96 percent) live in Indonesia and Malaysia.</w:t>
      </w:r>
      <w:r w:rsidRPr="00BA244C">
        <w:rPr>
          <w:rFonts w:ascii="Halyard Text" w:hAnsi="Halyard Text" w:cs="Times New Roman"/>
          <w:bCs/>
          <w:sz w:val="24"/>
          <w:szCs w:val="24"/>
          <w:lang w:val="en-US"/>
        </w:rPr>
        <w:t xml:space="preserve"> One possible cause of this neglect is the fact that Southeast Asia has for centuries seen syncretic manifestations of Islamic rituals (</w:t>
      </w:r>
      <w:proofErr w:type="spellStart"/>
      <w:r w:rsidRPr="00BA244C">
        <w:rPr>
          <w:rFonts w:ascii="Halyard Text" w:hAnsi="Halyard Text" w:cs="Times New Roman"/>
          <w:bCs/>
          <w:sz w:val="24"/>
          <w:szCs w:val="24"/>
          <w:lang w:val="en-US"/>
        </w:rPr>
        <w:t>Saravanamuttu</w:t>
      </w:r>
      <w:proofErr w:type="spellEnd"/>
      <w:r w:rsidRPr="00BA244C">
        <w:rPr>
          <w:rFonts w:ascii="Halyard Text" w:hAnsi="Halyard Text" w:cs="Times New Roman"/>
          <w:bCs/>
          <w:sz w:val="24"/>
          <w:szCs w:val="24"/>
          <w:lang w:val="en-US"/>
        </w:rPr>
        <w:t xml:space="preserve"> 2010: 3), which do not correspond to the ‘standard’ image of Islam. </w:t>
      </w:r>
      <w:r w:rsidR="0044099E" w:rsidRPr="00BA244C">
        <w:rPr>
          <w:rFonts w:ascii="Halyard Text" w:hAnsi="Halyard Text" w:cs="Times New Roman"/>
          <w:bCs/>
          <w:sz w:val="24"/>
          <w:szCs w:val="24"/>
          <w:lang w:val="en-US"/>
        </w:rPr>
        <w:t>Nevertheless, things have changed, particularly after the Islamic revivalist period of the 1970s. This period has caused Muslims in the region to embrace more conservative and ‘purer’ interpretations of Islam that may</w:t>
      </w:r>
      <w:r w:rsidR="003656B5">
        <w:rPr>
          <w:rFonts w:ascii="Halyard Text" w:hAnsi="Halyard Text" w:cs="Times New Roman"/>
          <w:bCs/>
          <w:sz w:val="24"/>
          <w:szCs w:val="24"/>
          <w:lang w:val="en-US"/>
        </w:rPr>
        <w:t xml:space="preserve"> </w:t>
      </w:r>
      <w:r w:rsidR="0044099E" w:rsidRPr="00BA244C">
        <w:rPr>
          <w:rFonts w:ascii="Halyard Text" w:hAnsi="Halyard Text" w:cs="Times New Roman"/>
          <w:bCs/>
          <w:sz w:val="24"/>
          <w:szCs w:val="24"/>
          <w:lang w:val="en-US"/>
        </w:rPr>
        <w:t xml:space="preserve">reflect more authentic Islam. Any study on religious diversity in today’s </w:t>
      </w:r>
      <w:r w:rsidR="00F51528">
        <w:rPr>
          <w:rFonts w:ascii="Halyard Text" w:hAnsi="Halyard Text" w:cs="Times New Roman"/>
          <w:bCs/>
          <w:sz w:val="24"/>
          <w:szCs w:val="24"/>
          <w:lang w:val="en-US"/>
        </w:rPr>
        <w:t xml:space="preserve">Southeast Asia </w:t>
      </w:r>
      <w:r w:rsidR="0044099E" w:rsidRPr="00BA244C">
        <w:rPr>
          <w:rFonts w:ascii="Halyard Text" w:hAnsi="Halyard Text" w:cs="Times New Roman"/>
          <w:bCs/>
          <w:sz w:val="24"/>
          <w:szCs w:val="24"/>
          <w:lang w:val="en-US"/>
        </w:rPr>
        <w:t>is set against the background that Muslims in th</w:t>
      </w:r>
      <w:r w:rsidR="00F51528">
        <w:rPr>
          <w:rFonts w:ascii="Halyard Text" w:hAnsi="Halyard Text" w:cs="Times New Roman"/>
          <w:bCs/>
          <w:sz w:val="24"/>
          <w:szCs w:val="24"/>
          <w:lang w:val="en-US"/>
        </w:rPr>
        <w:t xml:space="preserve">is region </w:t>
      </w:r>
      <w:r w:rsidR="0044099E" w:rsidRPr="00BA244C">
        <w:rPr>
          <w:rFonts w:ascii="Halyard Text" w:hAnsi="Halyard Text" w:cs="Times New Roman"/>
          <w:bCs/>
          <w:sz w:val="24"/>
          <w:szCs w:val="24"/>
          <w:lang w:val="en-US"/>
        </w:rPr>
        <w:t xml:space="preserve">have become more self-consciously Islamic in the last twenty-five years or so—an Islamization that is both momentous and ongoing (Ricklefs 2008; Ricklefs 2012). It has resulted in the historical Southeast Asian trademark of religious and cultural diversity being juxtaposed against and challenged by a contrary trend towards religious conservatism and mutual religious exclusivism, an increasing appeal of </w:t>
      </w:r>
      <w:r w:rsidR="0092576A">
        <w:rPr>
          <w:rFonts w:ascii="Halyard Text" w:hAnsi="Halyard Text" w:cs="Times New Roman"/>
          <w:bCs/>
          <w:sz w:val="24"/>
          <w:szCs w:val="24"/>
          <w:lang w:val="en-US"/>
        </w:rPr>
        <w:t>‘</w:t>
      </w:r>
      <w:r w:rsidR="0044099E" w:rsidRPr="00BA244C">
        <w:rPr>
          <w:rFonts w:ascii="Halyard Text" w:hAnsi="Halyard Text" w:cs="Times New Roman"/>
          <w:bCs/>
          <w:sz w:val="24"/>
          <w:szCs w:val="24"/>
          <w:lang w:val="en-US"/>
        </w:rPr>
        <w:t>pure</w:t>
      </w:r>
      <w:r w:rsidR="0092576A">
        <w:rPr>
          <w:rFonts w:ascii="Halyard Text" w:hAnsi="Halyard Text" w:cs="Times New Roman"/>
          <w:bCs/>
          <w:sz w:val="24"/>
          <w:szCs w:val="24"/>
          <w:lang w:val="en-US"/>
        </w:rPr>
        <w:t>’</w:t>
      </w:r>
      <w:r w:rsidR="0044099E" w:rsidRPr="00BA244C">
        <w:rPr>
          <w:rFonts w:ascii="Halyard Text" w:hAnsi="Halyard Text" w:cs="Times New Roman"/>
          <w:bCs/>
          <w:sz w:val="24"/>
          <w:szCs w:val="24"/>
          <w:lang w:val="en-US"/>
        </w:rPr>
        <w:t xml:space="preserve"> belief models, and the resulting </w:t>
      </w:r>
      <w:r w:rsidR="00F51528" w:rsidRPr="00BA244C">
        <w:rPr>
          <w:rFonts w:ascii="Halyard Text" w:hAnsi="Halyard Text" w:cs="Times New Roman"/>
          <w:bCs/>
          <w:sz w:val="24"/>
          <w:szCs w:val="24"/>
          <w:lang w:val="en-US"/>
        </w:rPr>
        <w:t>skepticism</w:t>
      </w:r>
      <w:r w:rsidR="0044099E" w:rsidRPr="00BA244C">
        <w:rPr>
          <w:rFonts w:ascii="Halyard Text" w:hAnsi="Halyard Text" w:cs="Times New Roman"/>
          <w:bCs/>
          <w:sz w:val="24"/>
          <w:szCs w:val="24"/>
          <w:lang w:val="en-US"/>
        </w:rPr>
        <w:t xml:space="preserve"> for local accommodations towards religious scripture and apprehension towards </w:t>
      </w:r>
      <w:r w:rsidR="0044099E" w:rsidRPr="00BA244C">
        <w:rPr>
          <w:rFonts w:ascii="Halyard Text" w:hAnsi="Halyard Text" w:cs="Times New Roman"/>
          <w:bCs/>
          <w:sz w:val="24"/>
          <w:szCs w:val="24"/>
          <w:lang w:val="en-ID"/>
        </w:rPr>
        <w:t>inter-religious mingling (Reid 2011).</w:t>
      </w:r>
    </w:p>
    <w:p w14:paraId="2F951E60" w14:textId="3F253B57" w:rsidR="00F51528" w:rsidRPr="00F51528" w:rsidRDefault="00F51528" w:rsidP="00350132">
      <w:pPr>
        <w:spacing w:after="0" w:line="240" w:lineRule="auto"/>
        <w:jc w:val="both"/>
        <w:rPr>
          <w:rFonts w:ascii="Halyard Text" w:hAnsi="Halyard Text" w:cs="Times New Roman"/>
          <w:b/>
          <w:sz w:val="24"/>
          <w:szCs w:val="24"/>
          <w:lang w:val="en-ID"/>
        </w:rPr>
      </w:pPr>
      <w:r w:rsidRPr="00F51528">
        <w:rPr>
          <w:rFonts w:ascii="Halyard Text" w:hAnsi="Halyard Text" w:cs="Times New Roman"/>
          <w:b/>
          <w:sz w:val="24"/>
          <w:szCs w:val="24"/>
          <w:lang w:val="en-ID"/>
        </w:rPr>
        <w:t>Abstract</w:t>
      </w:r>
    </w:p>
    <w:p w14:paraId="3AE58E4E" w14:textId="4C283202" w:rsidR="002A2C0C" w:rsidRDefault="00350132" w:rsidP="00595440">
      <w:pPr>
        <w:spacing w:after="0" w:line="240" w:lineRule="auto"/>
        <w:jc w:val="both"/>
        <w:rPr>
          <w:rFonts w:ascii="Halyard Text" w:hAnsi="Halyard Text" w:cs="Times New Roman"/>
          <w:bCs/>
          <w:sz w:val="24"/>
          <w:szCs w:val="24"/>
        </w:rPr>
      </w:pPr>
      <w:r w:rsidRPr="00BA244C">
        <w:rPr>
          <w:rFonts w:ascii="Halyard Text" w:hAnsi="Halyard Text" w:cs="Times New Roman"/>
          <w:sz w:val="24"/>
          <w:szCs w:val="24"/>
          <w:lang w:val="id-ID"/>
        </w:rPr>
        <w:t>This p</w:t>
      </w:r>
      <w:proofErr w:type="spellStart"/>
      <w:r w:rsidR="00FF19C4">
        <w:rPr>
          <w:rFonts w:ascii="Halyard Text" w:hAnsi="Halyard Text" w:cs="Times New Roman"/>
          <w:sz w:val="24"/>
          <w:szCs w:val="24"/>
          <w:lang w:val="en-US"/>
        </w:rPr>
        <w:t>anel</w:t>
      </w:r>
      <w:proofErr w:type="spellEnd"/>
      <w:r w:rsidR="00FF19C4">
        <w:rPr>
          <w:rFonts w:ascii="Halyard Text" w:hAnsi="Halyard Text" w:cs="Times New Roman"/>
          <w:sz w:val="24"/>
          <w:szCs w:val="24"/>
          <w:lang w:val="en-US"/>
        </w:rPr>
        <w:t xml:space="preserve"> </w:t>
      </w:r>
      <w:r w:rsidRPr="00BA244C">
        <w:rPr>
          <w:rFonts w:ascii="Halyard Text" w:hAnsi="Halyard Text" w:cs="Times New Roman"/>
          <w:sz w:val="24"/>
          <w:szCs w:val="24"/>
          <w:lang w:val="id-ID"/>
        </w:rPr>
        <w:t xml:space="preserve">explores </w:t>
      </w:r>
      <w:r w:rsidRPr="00BA244C">
        <w:rPr>
          <w:rFonts w:ascii="Halyard Text" w:hAnsi="Halyard Text" w:cs="Times New Roman"/>
          <w:sz w:val="24"/>
          <w:szCs w:val="24"/>
          <w:lang w:val="en-US"/>
        </w:rPr>
        <w:t xml:space="preserve">various urban Muslim expressions in Southeast Asia, with specific focuses on identity, discourse, and socio-religious struggles of Muslims in </w:t>
      </w:r>
      <w:r w:rsidR="00FF19C4">
        <w:rPr>
          <w:rFonts w:ascii="Halyard Text" w:hAnsi="Halyard Text" w:cs="Times New Roman"/>
          <w:sz w:val="24"/>
          <w:szCs w:val="24"/>
          <w:lang w:val="en-US"/>
        </w:rPr>
        <w:t>the region</w:t>
      </w:r>
      <w:r w:rsidRPr="00BA244C">
        <w:rPr>
          <w:rFonts w:ascii="Halyard Text" w:hAnsi="Halyard Text" w:cs="Times New Roman"/>
          <w:sz w:val="24"/>
          <w:szCs w:val="24"/>
          <w:lang w:val="en-US"/>
        </w:rPr>
        <w:t>. The p</w:t>
      </w:r>
      <w:r w:rsidR="00FF19C4">
        <w:rPr>
          <w:rFonts w:ascii="Halyard Text" w:hAnsi="Halyard Text" w:cs="Times New Roman"/>
          <w:sz w:val="24"/>
          <w:szCs w:val="24"/>
          <w:lang w:val="en-US"/>
        </w:rPr>
        <w:t xml:space="preserve">anel </w:t>
      </w:r>
      <w:r w:rsidRPr="00BA244C">
        <w:rPr>
          <w:rFonts w:ascii="Halyard Text" w:hAnsi="Halyard Text" w:cs="Times New Roman"/>
          <w:sz w:val="24"/>
          <w:szCs w:val="24"/>
          <w:lang w:val="en-US"/>
        </w:rPr>
        <w:t xml:space="preserve">aims to unveil contemporary expressions in the forms of thought and practice that have become attached to everyday life of Muslims in the region. The </w:t>
      </w:r>
      <w:r w:rsidR="00FF19C4">
        <w:rPr>
          <w:rFonts w:ascii="Halyard Text" w:hAnsi="Halyard Text" w:cs="Times New Roman"/>
          <w:sz w:val="24"/>
          <w:szCs w:val="24"/>
          <w:lang w:val="en-US"/>
        </w:rPr>
        <w:t xml:space="preserve">panel could consist </w:t>
      </w:r>
      <w:r w:rsidRPr="00BA244C">
        <w:rPr>
          <w:rFonts w:ascii="Halyard Text" w:hAnsi="Halyard Text" w:cs="Times New Roman"/>
          <w:sz w:val="24"/>
          <w:szCs w:val="24"/>
          <w:lang w:val="en-US"/>
        </w:rPr>
        <w:t xml:space="preserve">of </w:t>
      </w:r>
      <w:r w:rsidR="00FF19C4">
        <w:rPr>
          <w:rFonts w:ascii="Halyard Text" w:hAnsi="Halyard Text" w:cs="Times New Roman"/>
          <w:sz w:val="24"/>
          <w:szCs w:val="24"/>
          <w:lang w:val="en-US"/>
        </w:rPr>
        <w:t xml:space="preserve">panelists whose </w:t>
      </w:r>
      <w:r w:rsidRPr="00BA244C">
        <w:rPr>
          <w:rFonts w:ascii="Halyard Text" w:hAnsi="Halyard Text" w:cs="Times New Roman"/>
          <w:sz w:val="24"/>
          <w:szCs w:val="24"/>
          <w:lang w:val="en-US"/>
        </w:rPr>
        <w:t xml:space="preserve">project schemes </w:t>
      </w:r>
      <w:r w:rsidR="00FF19C4">
        <w:rPr>
          <w:rFonts w:ascii="Halyard Text" w:hAnsi="Halyard Text" w:cs="Times New Roman"/>
          <w:sz w:val="24"/>
          <w:szCs w:val="24"/>
          <w:lang w:val="en-US"/>
        </w:rPr>
        <w:t>i</w:t>
      </w:r>
      <w:r w:rsidRPr="00BA244C">
        <w:rPr>
          <w:rFonts w:ascii="Halyard Text" w:hAnsi="Halyard Text" w:cs="Times New Roman"/>
          <w:sz w:val="24"/>
          <w:szCs w:val="24"/>
          <w:lang w:val="en-US"/>
        </w:rPr>
        <w:t>nclude</w:t>
      </w:r>
      <w:r w:rsidR="00FF19C4">
        <w:rPr>
          <w:rFonts w:ascii="Halyard Text" w:hAnsi="Halyard Text" w:cs="Times New Roman"/>
          <w:sz w:val="24"/>
          <w:szCs w:val="24"/>
          <w:lang w:val="en-US"/>
        </w:rPr>
        <w:t xml:space="preserve"> </w:t>
      </w:r>
      <w:r w:rsidRPr="00BA244C">
        <w:rPr>
          <w:rFonts w:ascii="Halyard Text" w:hAnsi="Halyard Text" w:cs="Times New Roman"/>
          <w:sz w:val="24"/>
          <w:szCs w:val="24"/>
          <w:lang w:val="en-US"/>
        </w:rPr>
        <w:t>research on</w:t>
      </w:r>
      <w:r w:rsidR="00F7426D">
        <w:rPr>
          <w:rFonts w:ascii="Halyard Text" w:hAnsi="Halyard Text" w:cs="Times New Roman"/>
          <w:sz w:val="24"/>
          <w:szCs w:val="24"/>
          <w:lang w:val="en-US"/>
        </w:rPr>
        <w:t>, but not limited to,</w:t>
      </w:r>
      <w:r w:rsidRPr="00BA244C">
        <w:rPr>
          <w:rFonts w:ascii="Halyard Text" w:hAnsi="Halyard Text" w:cs="Times New Roman"/>
          <w:sz w:val="24"/>
          <w:szCs w:val="24"/>
          <w:lang w:val="en-US"/>
        </w:rPr>
        <w:t xml:space="preserve"> </w:t>
      </w:r>
      <w:r w:rsidR="00FF19C4">
        <w:rPr>
          <w:rFonts w:ascii="Halyard Text" w:hAnsi="Halyard Text" w:cs="Times New Roman"/>
          <w:sz w:val="24"/>
          <w:szCs w:val="24"/>
          <w:lang w:val="en-US"/>
        </w:rPr>
        <w:t>expressions o</w:t>
      </w:r>
      <w:r w:rsidR="00F82EFD">
        <w:rPr>
          <w:rFonts w:ascii="Halyard Text" w:hAnsi="Halyard Text" w:cs="Times New Roman"/>
          <w:sz w:val="24"/>
          <w:szCs w:val="24"/>
          <w:lang w:val="en-US"/>
        </w:rPr>
        <w:t>f</w:t>
      </w:r>
      <w:r w:rsidR="00FF19C4">
        <w:rPr>
          <w:rFonts w:ascii="Halyard Text" w:hAnsi="Halyard Text" w:cs="Times New Roman"/>
          <w:sz w:val="24"/>
          <w:szCs w:val="24"/>
          <w:lang w:val="en-US"/>
        </w:rPr>
        <w:t xml:space="preserve"> pilgrimage</w:t>
      </w:r>
      <w:r w:rsidR="00F7426D">
        <w:rPr>
          <w:rFonts w:ascii="Halyard Text" w:hAnsi="Halyard Text" w:cs="Times New Roman"/>
          <w:sz w:val="24"/>
          <w:szCs w:val="24"/>
          <w:lang w:val="en-US"/>
        </w:rPr>
        <w:t xml:space="preserve"> in Indonesia </w:t>
      </w:r>
      <w:r w:rsidR="00EA6BBC">
        <w:rPr>
          <w:rFonts w:ascii="Halyard Text" w:hAnsi="Halyard Text" w:cs="Times New Roman"/>
          <w:sz w:val="24"/>
          <w:szCs w:val="24"/>
          <w:lang w:val="en-US"/>
        </w:rPr>
        <w:t>or</w:t>
      </w:r>
      <w:r w:rsidR="00F7426D">
        <w:rPr>
          <w:rFonts w:ascii="Halyard Text" w:hAnsi="Halyard Text" w:cs="Times New Roman"/>
          <w:sz w:val="24"/>
          <w:szCs w:val="24"/>
          <w:lang w:val="en-US"/>
        </w:rPr>
        <w:t xml:space="preserve"> Malaysia</w:t>
      </w:r>
      <w:r w:rsidR="00FF19C4">
        <w:rPr>
          <w:rFonts w:ascii="Halyard Text" w:hAnsi="Halyard Text" w:cs="Times New Roman"/>
          <w:sz w:val="24"/>
          <w:szCs w:val="24"/>
          <w:lang w:val="en-US"/>
        </w:rPr>
        <w:t xml:space="preserve">; </w:t>
      </w:r>
      <w:r w:rsidRPr="00BA244C">
        <w:rPr>
          <w:rFonts w:ascii="Halyard Text" w:hAnsi="Halyard Text" w:cs="Times New Roman"/>
          <w:sz w:val="24"/>
          <w:szCs w:val="24"/>
          <w:lang w:val="en-US"/>
        </w:rPr>
        <w:t>the practice of prophetic medicine</w:t>
      </w:r>
      <w:r w:rsidR="00F7426D">
        <w:rPr>
          <w:rFonts w:ascii="Halyard Text" w:hAnsi="Halyard Text" w:cs="Times New Roman"/>
          <w:sz w:val="24"/>
          <w:szCs w:val="24"/>
          <w:lang w:val="en-US"/>
        </w:rPr>
        <w:t xml:space="preserve"> in Indonesia</w:t>
      </w:r>
      <w:r w:rsidRPr="00BA244C">
        <w:rPr>
          <w:rFonts w:ascii="Halyard Text" w:hAnsi="Halyard Text" w:cs="Times New Roman"/>
          <w:sz w:val="24"/>
          <w:szCs w:val="24"/>
          <w:lang w:val="en-ID"/>
        </w:rPr>
        <w:t xml:space="preserve">; </w:t>
      </w:r>
      <w:r w:rsidR="00F82EFD">
        <w:rPr>
          <w:rFonts w:ascii="Halyard Text" w:hAnsi="Halyard Text" w:cs="Times New Roman"/>
          <w:sz w:val="24"/>
          <w:szCs w:val="24"/>
          <w:lang w:val="en-ID"/>
        </w:rPr>
        <w:t>piety and identity politics</w:t>
      </w:r>
      <w:r w:rsidR="00F7426D">
        <w:rPr>
          <w:rFonts w:ascii="Halyard Text" w:hAnsi="Halyard Text" w:cs="Times New Roman"/>
          <w:sz w:val="24"/>
          <w:szCs w:val="24"/>
          <w:lang w:val="en-ID"/>
        </w:rPr>
        <w:t xml:space="preserve"> in Brunei Darussalam</w:t>
      </w:r>
      <w:r w:rsidR="00F82EFD">
        <w:rPr>
          <w:rFonts w:ascii="Halyard Text" w:hAnsi="Halyard Text" w:cs="Times New Roman"/>
          <w:sz w:val="24"/>
          <w:szCs w:val="24"/>
          <w:lang w:val="en-ID"/>
        </w:rPr>
        <w:t>; youth and Islamism</w:t>
      </w:r>
      <w:r w:rsidR="00F7426D">
        <w:rPr>
          <w:rFonts w:ascii="Halyard Text" w:hAnsi="Halyard Text" w:cs="Times New Roman"/>
          <w:sz w:val="24"/>
          <w:szCs w:val="24"/>
          <w:lang w:val="en-ID"/>
        </w:rPr>
        <w:t xml:space="preserve"> in Singapore</w:t>
      </w:r>
      <w:r w:rsidR="00F82EFD">
        <w:rPr>
          <w:rFonts w:ascii="Halyard Text" w:hAnsi="Halyard Text" w:cs="Times New Roman"/>
          <w:sz w:val="24"/>
          <w:szCs w:val="24"/>
          <w:lang w:val="en-ID"/>
        </w:rPr>
        <w:t>; Muslim gated communities</w:t>
      </w:r>
      <w:r w:rsidR="00F7426D">
        <w:rPr>
          <w:rFonts w:ascii="Halyard Text" w:hAnsi="Halyard Text" w:cs="Times New Roman"/>
          <w:sz w:val="24"/>
          <w:szCs w:val="24"/>
          <w:lang w:val="en-ID"/>
        </w:rPr>
        <w:t xml:space="preserve"> </w:t>
      </w:r>
      <w:r w:rsidR="00F7426D">
        <w:rPr>
          <w:rFonts w:ascii="Halyard Text" w:hAnsi="Halyard Text" w:cs="Times New Roman"/>
          <w:sz w:val="24"/>
          <w:szCs w:val="24"/>
          <w:lang w:val="en-ID"/>
        </w:rPr>
        <w:lastRenderedPageBreak/>
        <w:t xml:space="preserve">in Indonesia </w:t>
      </w:r>
      <w:r w:rsidR="00EA6BBC">
        <w:rPr>
          <w:rFonts w:ascii="Halyard Text" w:hAnsi="Halyard Text" w:cs="Times New Roman"/>
          <w:sz w:val="24"/>
          <w:szCs w:val="24"/>
          <w:lang w:val="en-ID"/>
        </w:rPr>
        <w:t xml:space="preserve">or </w:t>
      </w:r>
      <w:r w:rsidR="00F7426D">
        <w:rPr>
          <w:rFonts w:ascii="Halyard Text" w:hAnsi="Halyard Text" w:cs="Times New Roman"/>
          <w:sz w:val="24"/>
          <w:szCs w:val="24"/>
          <w:lang w:val="en-ID"/>
        </w:rPr>
        <w:t>Malaysia</w:t>
      </w:r>
      <w:r w:rsidR="00F82EFD">
        <w:rPr>
          <w:rFonts w:ascii="Halyard Text" w:hAnsi="Halyard Text" w:cs="Times New Roman"/>
          <w:sz w:val="24"/>
          <w:szCs w:val="24"/>
          <w:lang w:val="en-ID"/>
        </w:rPr>
        <w:t>; or Muslim youth and pop culture</w:t>
      </w:r>
      <w:r w:rsidR="00F7426D">
        <w:rPr>
          <w:rFonts w:ascii="Halyard Text" w:hAnsi="Halyard Text" w:cs="Times New Roman"/>
          <w:sz w:val="24"/>
          <w:szCs w:val="24"/>
          <w:lang w:val="en-ID"/>
        </w:rPr>
        <w:t xml:space="preserve"> in urban Thailand </w:t>
      </w:r>
      <w:r w:rsidR="00EA6BBC">
        <w:rPr>
          <w:rFonts w:ascii="Halyard Text" w:hAnsi="Halyard Text" w:cs="Times New Roman"/>
          <w:sz w:val="24"/>
          <w:szCs w:val="24"/>
          <w:lang w:val="en-ID"/>
        </w:rPr>
        <w:t>or</w:t>
      </w:r>
      <w:r w:rsidR="00F7426D">
        <w:rPr>
          <w:rFonts w:ascii="Halyard Text" w:hAnsi="Halyard Text" w:cs="Times New Roman"/>
          <w:sz w:val="24"/>
          <w:szCs w:val="24"/>
          <w:lang w:val="en-ID"/>
        </w:rPr>
        <w:t xml:space="preserve"> the Philippines;</w:t>
      </w:r>
      <w:r w:rsidR="00F82EFD">
        <w:rPr>
          <w:rFonts w:ascii="Halyard Text" w:hAnsi="Halyard Text" w:cs="Times New Roman"/>
          <w:sz w:val="24"/>
          <w:szCs w:val="24"/>
          <w:lang w:val="en-ID"/>
        </w:rPr>
        <w:t xml:space="preserve"> and other</w:t>
      </w:r>
      <w:r w:rsidR="00EA6BBC">
        <w:rPr>
          <w:rFonts w:ascii="Halyard Text" w:hAnsi="Halyard Text" w:cs="Times New Roman"/>
          <w:sz w:val="24"/>
          <w:szCs w:val="24"/>
          <w:lang w:val="en-ID"/>
        </w:rPr>
        <w:t xml:space="preserve"> </w:t>
      </w:r>
      <w:r w:rsidR="00F82EFD">
        <w:rPr>
          <w:rFonts w:ascii="Halyard Text" w:hAnsi="Halyard Text" w:cs="Times New Roman"/>
          <w:sz w:val="24"/>
          <w:szCs w:val="24"/>
          <w:lang w:val="en-ID"/>
        </w:rPr>
        <w:t>urban Muslim expressions</w:t>
      </w:r>
      <w:r w:rsidR="004C1D57">
        <w:rPr>
          <w:rFonts w:ascii="Halyard Text" w:hAnsi="Halyard Text" w:cs="Times New Roman"/>
          <w:sz w:val="24"/>
          <w:szCs w:val="24"/>
          <w:lang w:val="en-ID"/>
        </w:rPr>
        <w:t xml:space="preserve"> in Muslim-majority countries, such as Indonesia, Malaysia, Brunei Darussalam, or even non-Muslim countries in the region</w:t>
      </w:r>
      <w:r w:rsidR="00AE36FE">
        <w:rPr>
          <w:rFonts w:ascii="Halyard Text" w:hAnsi="Halyard Text" w:cs="Times New Roman"/>
          <w:sz w:val="24"/>
          <w:szCs w:val="24"/>
          <w:lang w:val="en-ID"/>
        </w:rPr>
        <w:t xml:space="preserve">. </w:t>
      </w:r>
      <w:r w:rsidRPr="00BA244C">
        <w:rPr>
          <w:rFonts w:ascii="Halyard Text" w:hAnsi="Halyard Text" w:cs="Times New Roman"/>
          <w:sz w:val="24"/>
          <w:szCs w:val="24"/>
          <w:lang w:val="id-ID"/>
        </w:rPr>
        <w:t>Th</w:t>
      </w:r>
      <w:r w:rsidR="00F82EFD">
        <w:rPr>
          <w:rFonts w:ascii="Halyard Text" w:hAnsi="Halyard Text" w:cs="Times New Roman"/>
          <w:sz w:val="24"/>
          <w:szCs w:val="24"/>
          <w:lang w:val="en-US"/>
        </w:rPr>
        <w:t>is panel is expected to discuss t</w:t>
      </w:r>
      <w:r w:rsidRPr="00BA244C">
        <w:rPr>
          <w:rFonts w:ascii="Halyard Text" w:hAnsi="Halyard Text" w:cs="Times New Roman"/>
          <w:sz w:val="24"/>
          <w:szCs w:val="24"/>
          <w:lang w:val="en-US"/>
        </w:rPr>
        <w:t>opics that explore</w:t>
      </w:r>
      <w:r w:rsidR="00F82EFD">
        <w:rPr>
          <w:rFonts w:ascii="Halyard Text" w:hAnsi="Halyard Text" w:cs="Times New Roman"/>
          <w:sz w:val="24"/>
          <w:szCs w:val="24"/>
          <w:lang w:val="en-US"/>
        </w:rPr>
        <w:t xml:space="preserve"> </w:t>
      </w:r>
      <w:r w:rsidRPr="00BA244C">
        <w:rPr>
          <w:rFonts w:ascii="Halyard Text" w:hAnsi="Halyard Text" w:cs="Times New Roman"/>
          <w:sz w:val="24"/>
          <w:szCs w:val="24"/>
          <w:lang w:val="id-ID"/>
        </w:rPr>
        <w:t xml:space="preserve">the contestation of Islamic ideologies, the fragmentation of the </w:t>
      </w:r>
      <w:r w:rsidRPr="00BA244C">
        <w:rPr>
          <w:rFonts w:ascii="Halyard Text" w:hAnsi="Halyard Text" w:cs="Times New Roman"/>
          <w:i/>
          <w:sz w:val="24"/>
          <w:szCs w:val="24"/>
          <w:lang w:val="id-ID"/>
        </w:rPr>
        <w:t>ummah</w:t>
      </w:r>
      <w:r w:rsidRPr="00BA244C">
        <w:rPr>
          <w:rFonts w:ascii="Halyard Text" w:hAnsi="Halyard Text" w:cs="Times New Roman"/>
          <w:sz w:val="24"/>
          <w:szCs w:val="24"/>
          <w:lang w:val="id-ID"/>
        </w:rPr>
        <w:t xml:space="preserve">, and the making of religious authority as the analytical and theoretical </w:t>
      </w:r>
      <w:r w:rsidR="00F82EFD">
        <w:rPr>
          <w:rFonts w:ascii="Halyard Text" w:hAnsi="Halyard Text" w:cs="Times New Roman"/>
          <w:sz w:val="24"/>
          <w:szCs w:val="24"/>
          <w:lang w:val="en-US"/>
        </w:rPr>
        <w:t>starting points</w:t>
      </w:r>
      <w:r w:rsidRPr="00BA244C">
        <w:rPr>
          <w:rFonts w:ascii="Halyard Text" w:hAnsi="Halyard Text" w:cs="Times New Roman"/>
          <w:sz w:val="24"/>
          <w:szCs w:val="24"/>
          <w:lang w:val="id-ID"/>
        </w:rPr>
        <w:t xml:space="preserve">. The </w:t>
      </w:r>
      <w:r w:rsidR="00F82EFD">
        <w:rPr>
          <w:rFonts w:ascii="Halyard Text" w:hAnsi="Halyard Text" w:cs="Times New Roman"/>
          <w:sz w:val="24"/>
          <w:szCs w:val="24"/>
          <w:lang w:val="en-US"/>
        </w:rPr>
        <w:t xml:space="preserve">panelists </w:t>
      </w:r>
      <w:r w:rsidRPr="00BA244C">
        <w:rPr>
          <w:rFonts w:ascii="Halyard Text" w:hAnsi="Halyard Text" w:cs="Times New Roman"/>
          <w:sz w:val="24"/>
          <w:szCs w:val="24"/>
          <w:lang w:val="id-ID"/>
        </w:rPr>
        <w:t xml:space="preserve">will examine a wide range of everyday experiences of urban Muslims. </w:t>
      </w:r>
      <w:r w:rsidRPr="00BA244C">
        <w:rPr>
          <w:rFonts w:ascii="Halyard Text" w:hAnsi="Halyard Text" w:cs="Times New Roman"/>
          <w:sz w:val="24"/>
          <w:szCs w:val="24"/>
          <w:lang w:val="en-US"/>
        </w:rPr>
        <w:t xml:space="preserve">They </w:t>
      </w:r>
      <w:r w:rsidRPr="00BA244C">
        <w:rPr>
          <w:rFonts w:ascii="Halyard Text" w:hAnsi="Halyard Text" w:cs="Times New Roman"/>
          <w:sz w:val="24"/>
          <w:szCs w:val="24"/>
          <w:lang w:val="id-ID"/>
        </w:rPr>
        <w:t>will also reveal how urban Muslims’ identities and expressions impact local institutions, cultural practices, and religious imaginations via politics, spirituality, piety, and experience.</w:t>
      </w:r>
      <w:r w:rsidR="00C746EE">
        <w:rPr>
          <w:rFonts w:ascii="Halyard Text" w:hAnsi="Halyard Text" w:cs="Times New Roman"/>
          <w:sz w:val="24"/>
          <w:szCs w:val="24"/>
          <w:lang w:val="en-US"/>
        </w:rPr>
        <w:t xml:space="preserve"> </w:t>
      </w:r>
      <w:r w:rsidRPr="00BA244C">
        <w:rPr>
          <w:rFonts w:ascii="Halyard Text" w:hAnsi="Halyard Text" w:cs="Times New Roman"/>
          <w:bCs/>
          <w:sz w:val="24"/>
          <w:szCs w:val="24"/>
        </w:rPr>
        <w:t>This p</w:t>
      </w:r>
      <w:r w:rsidR="00F82EFD">
        <w:rPr>
          <w:rFonts w:ascii="Halyard Text" w:hAnsi="Halyard Text" w:cs="Times New Roman"/>
          <w:bCs/>
          <w:sz w:val="24"/>
          <w:szCs w:val="24"/>
        </w:rPr>
        <w:t>anel</w:t>
      </w:r>
      <w:r w:rsidRPr="00BA244C">
        <w:rPr>
          <w:rFonts w:ascii="Halyard Text" w:hAnsi="Halyard Text" w:cs="Times New Roman"/>
          <w:bCs/>
          <w:sz w:val="24"/>
          <w:szCs w:val="24"/>
        </w:rPr>
        <w:t xml:space="preserve"> seeks to answer the </w:t>
      </w:r>
      <w:r w:rsidRPr="00BA244C">
        <w:rPr>
          <w:rFonts w:ascii="Halyard Text" w:hAnsi="Halyard Text" w:cs="Times New Roman"/>
          <w:bCs/>
          <w:sz w:val="24"/>
          <w:szCs w:val="24"/>
          <w:lang w:val="id-ID"/>
        </w:rPr>
        <w:t xml:space="preserve">following </w:t>
      </w:r>
      <w:r w:rsidRPr="00BA244C">
        <w:rPr>
          <w:rFonts w:ascii="Halyard Text" w:hAnsi="Halyard Text" w:cs="Times New Roman"/>
          <w:bCs/>
          <w:sz w:val="24"/>
          <w:szCs w:val="24"/>
        </w:rPr>
        <w:t xml:space="preserve">questions: What </w:t>
      </w:r>
      <w:r w:rsidR="00F51528" w:rsidRPr="00BA244C">
        <w:rPr>
          <w:rFonts w:ascii="Halyard Text" w:hAnsi="Halyard Text" w:cs="Times New Roman"/>
          <w:bCs/>
          <w:sz w:val="24"/>
          <w:szCs w:val="24"/>
          <w:lang w:val="id-ID"/>
        </w:rPr>
        <w:t>is</w:t>
      </w:r>
      <w:r w:rsidRPr="00BA244C">
        <w:rPr>
          <w:rFonts w:ascii="Halyard Text" w:hAnsi="Halyard Text" w:cs="Times New Roman"/>
          <w:bCs/>
          <w:sz w:val="24"/>
          <w:szCs w:val="24"/>
          <w:lang w:val="id-ID"/>
        </w:rPr>
        <w:t xml:space="preserve"> the contestation of Islamic ideologies, the fragmentation of the </w:t>
      </w:r>
      <w:r w:rsidRPr="00BA244C">
        <w:rPr>
          <w:rFonts w:ascii="Halyard Text" w:hAnsi="Halyard Text" w:cs="Times New Roman"/>
          <w:bCs/>
          <w:i/>
          <w:sz w:val="24"/>
          <w:szCs w:val="24"/>
          <w:lang w:val="id-ID"/>
        </w:rPr>
        <w:t>ummah</w:t>
      </w:r>
      <w:r w:rsidRPr="00BA244C">
        <w:rPr>
          <w:rFonts w:ascii="Halyard Text" w:hAnsi="Halyard Text" w:cs="Times New Roman"/>
          <w:bCs/>
          <w:sz w:val="24"/>
          <w:szCs w:val="24"/>
          <w:lang w:val="id-ID"/>
        </w:rPr>
        <w:t xml:space="preserve">, and the making of religious authority in the contemporary landscape of </w:t>
      </w:r>
      <w:r w:rsidRPr="00BA244C">
        <w:rPr>
          <w:rFonts w:ascii="Halyard Text" w:hAnsi="Halyard Text" w:cs="Times New Roman"/>
          <w:bCs/>
          <w:sz w:val="24"/>
          <w:szCs w:val="24"/>
          <w:lang w:val="en-US"/>
        </w:rPr>
        <w:t xml:space="preserve">Southeast Asian </w:t>
      </w:r>
      <w:r w:rsidRPr="00BA244C">
        <w:rPr>
          <w:rFonts w:ascii="Halyard Text" w:hAnsi="Halyard Text" w:cs="Times New Roman"/>
          <w:bCs/>
          <w:sz w:val="24"/>
          <w:szCs w:val="24"/>
          <w:lang w:val="id-ID"/>
        </w:rPr>
        <w:t xml:space="preserve">Islam all about? </w:t>
      </w:r>
      <w:r w:rsidRPr="00BA244C">
        <w:rPr>
          <w:rFonts w:ascii="Halyard Text" w:hAnsi="Halyard Text" w:cs="Times New Roman"/>
          <w:bCs/>
          <w:sz w:val="24"/>
          <w:szCs w:val="24"/>
        </w:rPr>
        <w:t xml:space="preserve">What factors guide the </w:t>
      </w:r>
      <w:r w:rsidRPr="00BA244C">
        <w:rPr>
          <w:rFonts w:ascii="Halyard Text" w:hAnsi="Halyard Text" w:cs="Times New Roman"/>
          <w:bCs/>
          <w:sz w:val="24"/>
          <w:szCs w:val="24"/>
          <w:lang w:val="id-ID"/>
        </w:rPr>
        <w:t xml:space="preserve">entanglement </w:t>
      </w:r>
      <w:r w:rsidRPr="00BA244C">
        <w:rPr>
          <w:rFonts w:ascii="Halyard Text" w:hAnsi="Halyard Text" w:cs="Times New Roman"/>
          <w:bCs/>
          <w:sz w:val="24"/>
          <w:szCs w:val="24"/>
        </w:rPr>
        <w:t xml:space="preserve">between them? How </w:t>
      </w:r>
      <w:r w:rsidRPr="00BA244C">
        <w:rPr>
          <w:rFonts w:ascii="Halyard Text" w:hAnsi="Halyard Text" w:cs="Times New Roman"/>
          <w:bCs/>
          <w:sz w:val="24"/>
          <w:szCs w:val="24"/>
          <w:lang w:val="id-ID"/>
        </w:rPr>
        <w:t xml:space="preserve">and why </w:t>
      </w:r>
      <w:r w:rsidRPr="00BA244C">
        <w:rPr>
          <w:rFonts w:ascii="Halyard Text" w:hAnsi="Halyard Text" w:cs="Times New Roman"/>
          <w:bCs/>
          <w:sz w:val="24"/>
          <w:szCs w:val="24"/>
        </w:rPr>
        <w:t xml:space="preserve">have notions of Islamic symbols </w:t>
      </w:r>
      <w:r w:rsidRPr="00BA244C">
        <w:rPr>
          <w:rFonts w:ascii="Halyard Text" w:hAnsi="Halyard Text" w:cs="Times New Roman"/>
          <w:bCs/>
          <w:sz w:val="24"/>
          <w:szCs w:val="24"/>
          <w:lang w:val="id-ID"/>
        </w:rPr>
        <w:t xml:space="preserve">and values </w:t>
      </w:r>
      <w:r w:rsidRPr="00BA244C">
        <w:rPr>
          <w:rFonts w:ascii="Halyard Text" w:hAnsi="Halyard Text" w:cs="Times New Roman"/>
          <w:bCs/>
          <w:sz w:val="24"/>
          <w:szCs w:val="24"/>
        </w:rPr>
        <w:t>been used in everyday life? By answering the above questions, this p</w:t>
      </w:r>
      <w:r w:rsidR="00F82EFD">
        <w:rPr>
          <w:rFonts w:ascii="Halyard Text" w:hAnsi="Halyard Text" w:cs="Times New Roman"/>
          <w:bCs/>
          <w:sz w:val="24"/>
          <w:szCs w:val="24"/>
        </w:rPr>
        <w:t xml:space="preserve">anel </w:t>
      </w:r>
      <w:r w:rsidRPr="00BA244C">
        <w:rPr>
          <w:rFonts w:ascii="Halyard Text" w:hAnsi="Halyard Text" w:cs="Times New Roman"/>
          <w:bCs/>
          <w:sz w:val="24"/>
          <w:szCs w:val="24"/>
        </w:rPr>
        <w:t xml:space="preserve">is also intended to respond to the broader topics: To what extent has these circumstances affected the developments and dynamics of Southeast Asia’s fledgling democracy? </w:t>
      </w:r>
      <w:r w:rsidRPr="00BA244C">
        <w:rPr>
          <w:rFonts w:ascii="Halyard Text" w:hAnsi="Halyard Text" w:cs="Times New Roman"/>
          <w:sz w:val="24"/>
          <w:szCs w:val="24"/>
        </w:rPr>
        <w:t>What can we learn from this to reflect the conceptions, practices, and crises of the global in the wider Muslim worlds?</w:t>
      </w:r>
      <w:r w:rsidRPr="00BA244C">
        <w:rPr>
          <w:rFonts w:ascii="Halyard Text" w:hAnsi="Halyard Text" w:cs="Times New Roman"/>
          <w:bCs/>
          <w:sz w:val="24"/>
          <w:szCs w:val="24"/>
        </w:rPr>
        <w:t xml:space="preserve"> This p</w:t>
      </w:r>
      <w:r w:rsidR="00F82EFD">
        <w:rPr>
          <w:rFonts w:ascii="Halyard Text" w:hAnsi="Halyard Text" w:cs="Times New Roman"/>
          <w:bCs/>
          <w:sz w:val="24"/>
          <w:szCs w:val="24"/>
        </w:rPr>
        <w:t xml:space="preserve">anel </w:t>
      </w:r>
      <w:r w:rsidRPr="00BA244C">
        <w:rPr>
          <w:rFonts w:ascii="Halyard Text" w:hAnsi="Halyard Text" w:cs="Times New Roman"/>
          <w:bCs/>
          <w:sz w:val="24"/>
          <w:szCs w:val="24"/>
        </w:rPr>
        <w:t xml:space="preserve">presumes that the rise of more overt expressions of Islamic piety and cultural resilience after the </w:t>
      </w:r>
      <w:r w:rsidRPr="00BA244C">
        <w:rPr>
          <w:rFonts w:ascii="Halyard Text" w:hAnsi="Halyard Text" w:cs="Times New Roman"/>
          <w:bCs/>
          <w:sz w:val="24"/>
          <w:szCs w:val="24"/>
          <w:lang w:val="en-US"/>
        </w:rPr>
        <w:t xml:space="preserve">Islamic revivalist period of the 1970s has </w:t>
      </w:r>
      <w:r w:rsidRPr="00BA244C">
        <w:rPr>
          <w:rFonts w:ascii="Halyard Text" w:hAnsi="Halyard Text" w:cs="Times New Roman"/>
          <w:bCs/>
          <w:sz w:val="24"/>
          <w:szCs w:val="24"/>
        </w:rPr>
        <w:t xml:space="preserve">shaped and characterized identity and </w:t>
      </w:r>
      <w:r w:rsidRPr="00BA244C">
        <w:rPr>
          <w:rFonts w:ascii="Halyard Text" w:hAnsi="Halyard Text" w:cs="Times New Roman"/>
          <w:bCs/>
          <w:sz w:val="24"/>
          <w:szCs w:val="24"/>
          <w:lang w:val="id-ID"/>
        </w:rPr>
        <w:t xml:space="preserve">religious </w:t>
      </w:r>
      <w:r w:rsidRPr="00BA244C">
        <w:rPr>
          <w:rFonts w:ascii="Halyard Text" w:hAnsi="Halyard Text" w:cs="Times New Roman"/>
          <w:bCs/>
          <w:sz w:val="24"/>
          <w:szCs w:val="24"/>
        </w:rPr>
        <w:t>politics of certain social groups and paved their way to involve in struggles for hegemony and power</w:t>
      </w:r>
      <w:r w:rsidRPr="00BA244C">
        <w:rPr>
          <w:rFonts w:ascii="Halyard Text" w:hAnsi="Halyard Text" w:cs="Times New Roman"/>
          <w:bCs/>
          <w:sz w:val="24"/>
          <w:szCs w:val="24"/>
          <w:lang w:val="id-ID"/>
        </w:rPr>
        <w:t xml:space="preserve"> in, among other things, defining their own Islam</w:t>
      </w:r>
      <w:r w:rsidRPr="00BA244C">
        <w:rPr>
          <w:rFonts w:ascii="Halyard Text" w:hAnsi="Halyard Text" w:cs="Times New Roman"/>
          <w:bCs/>
          <w:sz w:val="24"/>
          <w:szCs w:val="24"/>
        </w:rPr>
        <w:t xml:space="preserve">. </w:t>
      </w:r>
      <w:r w:rsidRPr="00BA244C">
        <w:rPr>
          <w:rFonts w:ascii="Halyard Text" w:hAnsi="Halyard Text" w:cs="Times New Roman"/>
          <w:bCs/>
          <w:sz w:val="24"/>
          <w:szCs w:val="24"/>
          <w:lang w:val="id-ID"/>
        </w:rPr>
        <w:t>T</w:t>
      </w:r>
      <w:r w:rsidRPr="00BA244C">
        <w:rPr>
          <w:rFonts w:ascii="Halyard Text" w:hAnsi="Halyard Text" w:cs="Times New Roman"/>
          <w:bCs/>
          <w:sz w:val="24"/>
          <w:szCs w:val="24"/>
        </w:rPr>
        <w:t>his p</w:t>
      </w:r>
      <w:r w:rsidR="00F82EFD">
        <w:rPr>
          <w:rFonts w:ascii="Halyard Text" w:hAnsi="Halyard Text" w:cs="Times New Roman"/>
          <w:bCs/>
          <w:sz w:val="24"/>
          <w:szCs w:val="24"/>
        </w:rPr>
        <w:t>anel</w:t>
      </w:r>
      <w:r w:rsidRPr="00BA244C">
        <w:rPr>
          <w:rFonts w:ascii="Halyard Text" w:hAnsi="Halyard Text" w:cs="Times New Roman"/>
          <w:bCs/>
          <w:sz w:val="24"/>
          <w:szCs w:val="24"/>
        </w:rPr>
        <w:t xml:space="preserve"> </w:t>
      </w:r>
      <w:r w:rsidRPr="00BA244C">
        <w:rPr>
          <w:rFonts w:ascii="Halyard Text" w:hAnsi="Halyard Text" w:cs="Times New Roman"/>
          <w:bCs/>
          <w:sz w:val="24"/>
          <w:szCs w:val="24"/>
          <w:lang w:val="id-ID"/>
        </w:rPr>
        <w:t xml:space="preserve">will </w:t>
      </w:r>
      <w:r w:rsidRPr="00BA244C">
        <w:rPr>
          <w:rFonts w:ascii="Halyard Text" w:hAnsi="Halyard Text" w:cs="Times New Roman"/>
          <w:bCs/>
          <w:sz w:val="24"/>
          <w:szCs w:val="24"/>
        </w:rPr>
        <w:t xml:space="preserve">also </w:t>
      </w:r>
      <w:r w:rsidR="00723B20">
        <w:rPr>
          <w:rFonts w:ascii="Halyard Text" w:hAnsi="Halyard Text" w:cs="Times New Roman"/>
          <w:bCs/>
          <w:sz w:val="24"/>
          <w:szCs w:val="24"/>
        </w:rPr>
        <w:t xml:space="preserve">view </w:t>
      </w:r>
      <w:r w:rsidRPr="00BA244C">
        <w:rPr>
          <w:rFonts w:ascii="Halyard Text" w:hAnsi="Halyard Text" w:cs="Times New Roman"/>
          <w:bCs/>
          <w:sz w:val="24"/>
          <w:szCs w:val="24"/>
        </w:rPr>
        <w:t>that the coexistence between the two sides needs to be seen in the context of an increasingly fragmented Southeast Asia’s democracy movement. This means that analyses of regional socio-political culture need to go beyond the older frames of centre-periphery upon which scholars have long relied.</w:t>
      </w:r>
    </w:p>
    <w:p w14:paraId="779CA4B0" w14:textId="15D7A400" w:rsidR="00595440" w:rsidRPr="00595440" w:rsidRDefault="00595440" w:rsidP="00595440">
      <w:pPr>
        <w:spacing w:after="0" w:line="240" w:lineRule="auto"/>
        <w:jc w:val="both"/>
        <w:rPr>
          <w:rFonts w:ascii="Halyard Text" w:hAnsi="Halyard Text" w:cs="Times New Roman"/>
          <w:b/>
          <w:sz w:val="24"/>
          <w:szCs w:val="24"/>
        </w:rPr>
      </w:pPr>
      <w:r w:rsidRPr="00595440">
        <w:rPr>
          <w:rFonts w:ascii="Halyard Text" w:hAnsi="Halyard Text" w:cs="Times New Roman"/>
          <w:b/>
          <w:sz w:val="24"/>
          <w:szCs w:val="24"/>
        </w:rPr>
        <w:t>Format</w:t>
      </w:r>
    </w:p>
    <w:p w14:paraId="2FA0D461" w14:textId="751EA936" w:rsidR="00C746EE" w:rsidRDefault="00595440" w:rsidP="00595440">
      <w:pPr>
        <w:spacing w:after="0" w:line="240" w:lineRule="auto"/>
        <w:jc w:val="both"/>
        <w:rPr>
          <w:rFonts w:ascii="Halyard Text" w:hAnsi="Halyard Text" w:cs="Times New Roman"/>
          <w:bCs/>
          <w:sz w:val="24"/>
          <w:szCs w:val="24"/>
        </w:rPr>
      </w:pPr>
      <w:r>
        <w:rPr>
          <w:rFonts w:ascii="Halyard Text" w:hAnsi="Halyard Text" w:cs="Times New Roman"/>
          <w:bCs/>
          <w:sz w:val="24"/>
          <w:szCs w:val="24"/>
        </w:rPr>
        <w:t>Single session (1 x 90 minutes) with 4 presenters and 1 discussant.</w:t>
      </w:r>
      <w:r w:rsidR="00C746EE">
        <w:rPr>
          <w:rFonts w:ascii="Halyard Text" w:hAnsi="Halyard Text" w:cs="Times New Roman"/>
          <w:bCs/>
          <w:sz w:val="24"/>
          <w:szCs w:val="24"/>
        </w:rPr>
        <w:t xml:space="preserve"> We invite </w:t>
      </w:r>
      <w:proofErr w:type="spellStart"/>
      <w:r w:rsidR="00C746EE">
        <w:rPr>
          <w:rFonts w:ascii="Halyard Text" w:hAnsi="Halyard Text" w:cs="Times New Roman"/>
          <w:bCs/>
          <w:sz w:val="24"/>
          <w:szCs w:val="24"/>
        </w:rPr>
        <w:t>panelists</w:t>
      </w:r>
      <w:proofErr w:type="spellEnd"/>
      <w:r w:rsidR="00C746EE">
        <w:rPr>
          <w:rFonts w:ascii="Halyard Text" w:hAnsi="Halyard Text" w:cs="Times New Roman"/>
          <w:bCs/>
          <w:sz w:val="24"/>
          <w:szCs w:val="24"/>
        </w:rPr>
        <w:t xml:space="preserve"> working on Muslim communities in </w:t>
      </w:r>
      <w:r w:rsidR="00F7426D">
        <w:rPr>
          <w:rFonts w:ascii="Halyard Text" w:hAnsi="Halyard Text" w:cs="Times New Roman"/>
          <w:bCs/>
          <w:sz w:val="24"/>
          <w:szCs w:val="24"/>
        </w:rPr>
        <w:t>Muslim-majority countries, such as Indonesia, Malaysia, Brunei Darussalam, or even non-Muslim countries in Southeast Asia</w:t>
      </w:r>
      <w:r w:rsidR="00B055A7">
        <w:rPr>
          <w:rFonts w:ascii="Halyard Text" w:hAnsi="Halyard Text" w:cs="Times New Roman"/>
          <w:bCs/>
          <w:sz w:val="24"/>
          <w:szCs w:val="24"/>
        </w:rPr>
        <w:t>.</w:t>
      </w:r>
    </w:p>
    <w:p w14:paraId="0F40F771" w14:textId="15865786" w:rsidR="00595440" w:rsidRPr="00BA244C" w:rsidRDefault="00595440" w:rsidP="00595440">
      <w:pPr>
        <w:spacing w:after="0" w:line="240" w:lineRule="auto"/>
        <w:jc w:val="both"/>
        <w:rPr>
          <w:rFonts w:ascii="Halyard Text" w:hAnsi="Halyard Text" w:cs="Times New Roman"/>
          <w:sz w:val="24"/>
          <w:szCs w:val="24"/>
        </w:rPr>
      </w:pPr>
    </w:p>
    <w:sectPr w:rsidR="00595440" w:rsidRPr="00BA244C" w:rsidSect="00A63655">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5249" w14:textId="77777777" w:rsidR="00956CE9" w:rsidRDefault="00956CE9" w:rsidP="00F7744A">
      <w:pPr>
        <w:spacing w:after="0" w:line="240" w:lineRule="auto"/>
      </w:pPr>
      <w:r>
        <w:separator/>
      </w:r>
    </w:p>
  </w:endnote>
  <w:endnote w:type="continuationSeparator" w:id="0">
    <w:p w14:paraId="0C9A0A09" w14:textId="77777777" w:rsidR="00956CE9" w:rsidRDefault="00956CE9" w:rsidP="00F7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alyard Text">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F3EB" w14:textId="784883A8" w:rsidR="00B85970" w:rsidRPr="00BA244C" w:rsidRDefault="00B85970" w:rsidP="00F7744A">
    <w:pPr>
      <w:pStyle w:val="Footer"/>
      <w:jc w:val="center"/>
      <w:rPr>
        <w:rFonts w:ascii="Halyard Text" w:hAnsi="Halyard Text" w:cs="Times New Roman"/>
      </w:rPr>
    </w:pPr>
  </w:p>
  <w:p w14:paraId="5E27677E" w14:textId="77777777" w:rsidR="00B85970" w:rsidRDefault="00B85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BB1A" w14:textId="77777777" w:rsidR="00956CE9" w:rsidRDefault="00956CE9" w:rsidP="00F7744A">
      <w:pPr>
        <w:spacing w:after="0" w:line="240" w:lineRule="auto"/>
      </w:pPr>
      <w:r>
        <w:separator/>
      </w:r>
    </w:p>
  </w:footnote>
  <w:footnote w:type="continuationSeparator" w:id="0">
    <w:p w14:paraId="0337196A" w14:textId="77777777" w:rsidR="00956CE9" w:rsidRDefault="00956CE9" w:rsidP="00F7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347"/>
    <w:multiLevelType w:val="hybridMultilevel"/>
    <w:tmpl w:val="7D663588"/>
    <w:lvl w:ilvl="0" w:tplc="F612A1F0">
      <w:start w:val="1"/>
      <w:numFmt w:val="bullet"/>
      <w:lvlText w:val=""/>
      <w:lvlJc w:val="left"/>
      <w:pPr>
        <w:tabs>
          <w:tab w:val="num" w:pos="720"/>
        </w:tabs>
        <w:ind w:left="720" w:hanging="360"/>
      </w:pPr>
      <w:rPr>
        <w:rFonts w:ascii="Wingdings" w:hAnsi="Wingdings" w:hint="default"/>
      </w:rPr>
    </w:lvl>
    <w:lvl w:ilvl="1" w:tplc="1EBA0FD0" w:tentative="1">
      <w:start w:val="1"/>
      <w:numFmt w:val="bullet"/>
      <w:lvlText w:val=""/>
      <w:lvlJc w:val="left"/>
      <w:pPr>
        <w:tabs>
          <w:tab w:val="num" w:pos="1440"/>
        </w:tabs>
        <w:ind w:left="1440" w:hanging="360"/>
      </w:pPr>
      <w:rPr>
        <w:rFonts w:ascii="Wingdings" w:hAnsi="Wingdings" w:hint="default"/>
      </w:rPr>
    </w:lvl>
    <w:lvl w:ilvl="2" w:tplc="087E0FAE" w:tentative="1">
      <w:start w:val="1"/>
      <w:numFmt w:val="bullet"/>
      <w:lvlText w:val=""/>
      <w:lvlJc w:val="left"/>
      <w:pPr>
        <w:tabs>
          <w:tab w:val="num" w:pos="2160"/>
        </w:tabs>
        <w:ind w:left="2160" w:hanging="360"/>
      </w:pPr>
      <w:rPr>
        <w:rFonts w:ascii="Wingdings" w:hAnsi="Wingdings" w:hint="default"/>
      </w:rPr>
    </w:lvl>
    <w:lvl w:ilvl="3" w:tplc="E300078C" w:tentative="1">
      <w:start w:val="1"/>
      <w:numFmt w:val="bullet"/>
      <w:lvlText w:val=""/>
      <w:lvlJc w:val="left"/>
      <w:pPr>
        <w:tabs>
          <w:tab w:val="num" w:pos="2880"/>
        </w:tabs>
        <w:ind w:left="2880" w:hanging="360"/>
      </w:pPr>
      <w:rPr>
        <w:rFonts w:ascii="Wingdings" w:hAnsi="Wingdings" w:hint="default"/>
      </w:rPr>
    </w:lvl>
    <w:lvl w:ilvl="4" w:tplc="F19C91B8" w:tentative="1">
      <w:start w:val="1"/>
      <w:numFmt w:val="bullet"/>
      <w:lvlText w:val=""/>
      <w:lvlJc w:val="left"/>
      <w:pPr>
        <w:tabs>
          <w:tab w:val="num" w:pos="3600"/>
        </w:tabs>
        <w:ind w:left="3600" w:hanging="360"/>
      </w:pPr>
      <w:rPr>
        <w:rFonts w:ascii="Wingdings" w:hAnsi="Wingdings" w:hint="default"/>
      </w:rPr>
    </w:lvl>
    <w:lvl w:ilvl="5" w:tplc="ADECBD28" w:tentative="1">
      <w:start w:val="1"/>
      <w:numFmt w:val="bullet"/>
      <w:lvlText w:val=""/>
      <w:lvlJc w:val="left"/>
      <w:pPr>
        <w:tabs>
          <w:tab w:val="num" w:pos="4320"/>
        </w:tabs>
        <w:ind w:left="4320" w:hanging="360"/>
      </w:pPr>
      <w:rPr>
        <w:rFonts w:ascii="Wingdings" w:hAnsi="Wingdings" w:hint="default"/>
      </w:rPr>
    </w:lvl>
    <w:lvl w:ilvl="6" w:tplc="54803D72" w:tentative="1">
      <w:start w:val="1"/>
      <w:numFmt w:val="bullet"/>
      <w:lvlText w:val=""/>
      <w:lvlJc w:val="left"/>
      <w:pPr>
        <w:tabs>
          <w:tab w:val="num" w:pos="5040"/>
        </w:tabs>
        <w:ind w:left="5040" w:hanging="360"/>
      </w:pPr>
      <w:rPr>
        <w:rFonts w:ascii="Wingdings" w:hAnsi="Wingdings" w:hint="default"/>
      </w:rPr>
    </w:lvl>
    <w:lvl w:ilvl="7" w:tplc="BC46778C" w:tentative="1">
      <w:start w:val="1"/>
      <w:numFmt w:val="bullet"/>
      <w:lvlText w:val=""/>
      <w:lvlJc w:val="left"/>
      <w:pPr>
        <w:tabs>
          <w:tab w:val="num" w:pos="5760"/>
        </w:tabs>
        <w:ind w:left="5760" w:hanging="360"/>
      </w:pPr>
      <w:rPr>
        <w:rFonts w:ascii="Wingdings" w:hAnsi="Wingdings" w:hint="default"/>
      </w:rPr>
    </w:lvl>
    <w:lvl w:ilvl="8" w:tplc="9D8471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F04FB"/>
    <w:multiLevelType w:val="hybridMultilevel"/>
    <w:tmpl w:val="A1D4BB6C"/>
    <w:lvl w:ilvl="0" w:tplc="A142E838">
      <w:start w:val="1"/>
      <w:numFmt w:val="bullet"/>
      <w:lvlText w:val=""/>
      <w:lvlJc w:val="left"/>
      <w:pPr>
        <w:tabs>
          <w:tab w:val="num" w:pos="720"/>
        </w:tabs>
        <w:ind w:left="720" w:hanging="360"/>
      </w:pPr>
      <w:rPr>
        <w:rFonts w:ascii="Wingdings" w:hAnsi="Wingdings" w:hint="default"/>
      </w:rPr>
    </w:lvl>
    <w:lvl w:ilvl="1" w:tplc="4CE668C8" w:tentative="1">
      <w:start w:val="1"/>
      <w:numFmt w:val="bullet"/>
      <w:lvlText w:val=""/>
      <w:lvlJc w:val="left"/>
      <w:pPr>
        <w:tabs>
          <w:tab w:val="num" w:pos="1440"/>
        </w:tabs>
        <w:ind w:left="1440" w:hanging="360"/>
      </w:pPr>
      <w:rPr>
        <w:rFonts w:ascii="Wingdings" w:hAnsi="Wingdings" w:hint="default"/>
      </w:rPr>
    </w:lvl>
    <w:lvl w:ilvl="2" w:tplc="4388166E" w:tentative="1">
      <w:start w:val="1"/>
      <w:numFmt w:val="bullet"/>
      <w:lvlText w:val=""/>
      <w:lvlJc w:val="left"/>
      <w:pPr>
        <w:tabs>
          <w:tab w:val="num" w:pos="2160"/>
        </w:tabs>
        <w:ind w:left="2160" w:hanging="360"/>
      </w:pPr>
      <w:rPr>
        <w:rFonts w:ascii="Wingdings" w:hAnsi="Wingdings" w:hint="default"/>
      </w:rPr>
    </w:lvl>
    <w:lvl w:ilvl="3" w:tplc="FB86061C" w:tentative="1">
      <w:start w:val="1"/>
      <w:numFmt w:val="bullet"/>
      <w:lvlText w:val=""/>
      <w:lvlJc w:val="left"/>
      <w:pPr>
        <w:tabs>
          <w:tab w:val="num" w:pos="2880"/>
        </w:tabs>
        <w:ind w:left="2880" w:hanging="360"/>
      </w:pPr>
      <w:rPr>
        <w:rFonts w:ascii="Wingdings" w:hAnsi="Wingdings" w:hint="default"/>
      </w:rPr>
    </w:lvl>
    <w:lvl w:ilvl="4" w:tplc="B8342764" w:tentative="1">
      <w:start w:val="1"/>
      <w:numFmt w:val="bullet"/>
      <w:lvlText w:val=""/>
      <w:lvlJc w:val="left"/>
      <w:pPr>
        <w:tabs>
          <w:tab w:val="num" w:pos="3600"/>
        </w:tabs>
        <w:ind w:left="3600" w:hanging="360"/>
      </w:pPr>
      <w:rPr>
        <w:rFonts w:ascii="Wingdings" w:hAnsi="Wingdings" w:hint="default"/>
      </w:rPr>
    </w:lvl>
    <w:lvl w:ilvl="5" w:tplc="9EC0D48E" w:tentative="1">
      <w:start w:val="1"/>
      <w:numFmt w:val="bullet"/>
      <w:lvlText w:val=""/>
      <w:lvlJc w:val="left"/>
      <w:pPr>
        <w:tabs>
          <w:tab w:val="num" w:pos="4320"/>
        </w:tabs>
        <w:ind w:left="4320" w:hanging="360"/>
      </w:pPr>
      <w:rPr>
        <w:rFonts w:ascii="Wingdings" w:hAnsi="Wingdings" w:hint="default"/>
      </w:rPr>
    </w:lvl>
    <w:lvl w:ilvl="6" w:tplc="EA102074" w:tentative="1">
      <w:start w:val="1"/>
      <w:numFmt w:val="bullet"/>
      <w:lvlText w:val=""/>
      <w:lvlJc w:val="left"/>
      <w:pPr>
        <w:tabs>
          <w:tab w:val="num" w:pos="5040"/>
        </w:tabs>
        <w:ind w:left="5040" w:hanging="360"/>
      </w:pPr>
      <w:rPr>
        <w:rFonts w:ascii="Wingdings" w:hAnsi="Wingdings" w:hint="default"/>
      </w:rPr>
    </w:lvl>
    <w:lvl w:ilvl="7" w:tplc="5EE4ED90" w:tentative="1">
      <w:start w:val="1"/>
      <w:numFmt w:val="bullet"/>
      <w:lvlText w:val=""/>
      <w:lvlJc w:val="left"/>
      <w:pPr>
        <w:tabs>
          <w:tab w:val="num" w:pos="5760"/>
        </w:tabs>
        <w:ind w:left="5760" w:hanging="360"/>
      </w:pPr>
      <w:rPr>
        <w:rFonts w:ascii="Wingdings" w:hAnsi="Wingdings" w:hint="default"/>
      </w:rPr>
    </w:lvl>
    <w:lvl w:ilvl="8" w:tplc="5AB8C0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57195"/>
    <w:multiLevelType w:val="hybridMultilevel"/>
    <w:tmpl w:val="57DC1E38"/>
    <w:lvl w:ilvl="0" w:tplc="C3F06D0C">
      <w:start w:val="1"/>
      <w:numFmt w:val="bullet"/>
      <w:lvlText w:val=""/>
      <w:lvlJc w:val="left"/>
      <w:pPr>
        <w:tabs>
          <w:tab w:val="num" w:pos="720"/>
        </w:tabs>
        <w:ind w:left="720" w:hanging="360"/>
      </w:pPr>
      <w:rPr>
        <w:rFonts w:ascii="Wingdings" w:hAnsi="Wingdings" w:hint="default"/>
      </w:rPr>
    </w:lvl>
    <w:lvl w:ilvl="1" w:tplc="FBF0D4D4" w:tentative="1">
      <w:start w:val="1"/>
      <w:numFmt w:val="bullet"/>
      <w:lvlText w:val=""/>
      <w:lvlJc w:val="left"/>
      <w:pPr>
        <w:tabs>
          <w:tab w:val="num" w:pos="1440"/>
        </w:tabs>
        <w:ind w:left="1440" w:hanging="360"/>
      </w:pPr>
      <w:rPr>
        <w:rFonts w:ascii="Wingdings" w:hAnsi="Wingdings" w:hint="default"/>
      </w:rPr>
    </w:lvl>
    <w:lvl w:ilvl="2" w:tplc="5BF2CD88" w:tentative="1">
      <w:start w:val="1"/>
      <w:numFmt w:val="bullet"/>
      <w:lvlText w:val=""/>
      <w:lvlJc w:val="left"/>
      <w:pPr>
        <w:tabs>
          <w:tab w:val="num" w:pos="2160"/>
        </w:tabs>
        <w:ind w:left="2160" w:hanging="360"/>
      </w:pPr>
      <w:rPr>
        <w:rFonts w:ascii="Wingdings" w:hAnsi="Wingdings" w:hint="default"/>
      </w:rPr>
    </w:lvl>
    <w:lvl w:ilvl="3" w:tplc="60B0AC22" w:tentative="1">
      <w:start w:val="1"/>
      <w:numFmt w:val="bullet"/>
      <w:lvlText w:val=""/>
      <w:lvlJc w:val="left"/>
      <w:pPr>
        <w:tabs>
          <w:tab w:val="num" w:pos="2880"/>
        </w:tabs>
        <w:ind w:left="2880" w:hanging="360"/>
      </w:pPr>
      <w:rPr>
        <w:rFonts w:ascii="Wingdings" w:hAnsi="Wingdings" w:hint="default"/>
      </w:rPr>
    </w:lvl>
    <w:lvl w:ilvl="4" w:tplc="3DFC63A6" w:tentative="1">
      <w:start w:val="1"/>
      <w:numFmt w:val="bullet"/>
      <w:lvlText w:val=""/>
      <w:lvlJc w:val="left"/>
      <w:pPr>
        <w:tabs>
          <w:tab w:val="num" w:pos="3600"/>
        </w:tabs>
        <w:ind w:left="3600" w:hanging="360"/>
      </w:pPr>
      <w:rPr>
        <w:rFonts w:ascii="Wingdings" w:hAnsi="Wingdings" w:hint="default"/>
      </w:rPr>
    </w:lvl>
    <w:lvl w:ilvl="5" w:tplc="510E1718" w:tentative="1">
      <w:start w:val="1"/>
      <w:numFmt w:val="bullet"/>
      <w:lvlText w:val=""/>
      <w:lvlJc w:val="left"/>
      <w:pPr>
        <w:tabs>
          <w:tab w:val="num" w:pos="4320"/>
        </w:tabs>
        <w:ind w:left="4320" w:hanging="360"/>
      </w:pPr>
      <w:rPr>
        <w:rFonts w:ascii="Wingdings" w:hAnsi="Wingdings" w:hint="default"/>
      </w:rPr>
    </w:lvl>
    <w:lvl w:ilvl="6" w:tplc="5D8E8B28" w:tentative="1">
      <w:start w:val="1"/>
      <w:numFmt w:val="bullet"/>
      <w:lvlText w:val=""/>
      <w:lvlJc w:val="left"/>
      <w:pPr>
        <w:tabs>
          <w:tab w:val="num" w:pos="5040"/>
        </w:tabs>
        <w:ind w:left="5040" w:hanging="360"/>
      </w:pPr>
      <w:rPr>
        <w:rFonts w:ascii="Wingdings" w:hAnsi="Wingdings" w:hint="default"/>
      </w:rPr>
    </w:lvl>
    <w:lvl w:ilvl="7" w:tplc="EF96F7E6" w:tentative="1">
      <w:start w:val="1"/>
      <w:numFmt w:val="bullet"/>
      <w:lvlText w:val=""/>
      <w:lvlJc w:val="left"/>
      <w:pPr>
        <w:tabs>
          <w:tab w:val="num" w:pos="5760"/>
        </w:tabs>
        <w:ind w:left="5760" w:hanging="360"/>
      </w:pPr>
      <w:rPr>
        <w:rFonts w:ascii="Wingdings" w:hAnsi="Wingdings" w:hint="default"/>
      </w:rPr>
    </w:lvl>
    <w:lvl w:ilvl="8" w:tplc="EBB6467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4D2246"/>
    <w:multiLevelType w:val="hybridMultilevel"/>
    <w:tmpl w:val="4ADC3E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68C4BB2"/>
    <w:multiLevelType w:val="hybridMultilevel"/>
    <w:tmpl w:val="5C4405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85B0413"/>
    <w:multiLevelType w:val="hybridMultilevel"/>
    <w:tmpl w:val="67548C4A"/>
    <w:lvl w:ilvl="0" w:tplc="772C6A42">
      <w:start w:val="1"/>
      <w:numFmt w:val="decimal"/>
      <w:lvlText w:val="%1."/>
      <w:lvlJc w:val="left"/>
      <w:pPr>
        <w:ind w:left="720" w:hanging="360"/>
      </w:pPr>
      <w:rPr>
        <w:rFonts w:ascii="Halyard Text" w:hAnsi="Halyard Text" w:cs="Times New Roman"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E7E54C1"/>
    <w:multiLevelType w:val="hybridMultilevel"/>
    <w:tmpl w:val="7BEA5856"/>
    <w:lvl w:ilvl="0" w:tplc="60D2EF1C">
      <w:start w:val="1"/>
      <w:numFmt w:val="bullet"/>
      <w:lvlText w:val=""/>
      <w:lvlJc w:val="left"/>
      <w:pPr>
        <w:tabs>
          <w:tab w:val="num" w:pos="720"/>
        </w:tabs>
        <w:ind w:left="720" w:hanging="360"/>
      </w:pPr>
      <w:rPr>
        <w:rFonts w:ascii="Wingdings" w:hAnsi="Wingdings" w:hint="default"/>
      </w:rPr>
    </w:lvl>
    <w:lvl w:ilvl="1" w:tplc="A5A67C3A" w:tentative="1">
      <w:start w:val="1"/>
      <w:numFmt w:val="bullet"/>
      <w:lvlText w:val=""/>
      <w:lvlJc w:val="left"/>
      <w:pPr>
        <w:tabs>
          <w:tab w:val="num" w:pos="1440"/>
        </w:tabs>
        <w:ind w:left="1440" w:hanging="360"/>
      </w:pPr>
      <w:rPr>
        <w:rFonts w:ascii="Wingdings" w:hAnsi="Wingdings" w:hint="default"/>
      </w:rPr>
    </w:lvl>
    <w:lvl w:ilvl="2" w:tplc="46406FFA" w:tentative="1">
      <w:start w:val="1"/>
      <w:numFmt w:val="bullet"/>
      <w:lvlText w:val=""/>
      <w:lvlJc w:val="left"/>
      <w:pPr>
        <w:tabs>
          <w:tab w:val="num" w:pos="2160"/>
        </w:tabs>
        <w:ind w:left="2160" w:hanging="360"/>
      </w:pPr>
      <w:rPr>
        <w:rFonts w:ascii="Wingdings" w:hAnsi="Wingdings" w:hint="default"/>
      </w:rPr>
    </w:lvl>
    <w:lvl w:ilvl="3" w:tplc="2BA25B40" w:tentative="1">
      <w:start w:val="1"/>
      <w:numFmt w:val="bullet"/>
      <w:lvlText w:val=""/>
      <w:lvlJc w:val="left"/>
      <w:pPr>
        <w:tabs>
          <w:tab w:val="num" w:pos="2880"/>
        </w:tabs>
        <w:ind w:left="2880" w:hanging="360"/>
      </w:pPr>
      <w:rPr>
        <w:rFonts w:ascii="Wingdings" w:hAnsi="Wingdings" w:hint="default"/>
      </w:rPr>
    </w:lvl>
    <w:lvl w:ilvl="4" w:tplc="F8BE23F4" w:tentative="1">
      <w:start w:val="1"/>
      <w:numFmt w:val="bullet"/>
      <w:lvlText w:val=""/>
      <w:lvlJc w:val="left"/>
      <w:pPr>
        <w:tabs>
          <w:tab w:val="num" w:pos="3600"/>
        </w:tabs>
        <w:ind w:left="3600" w:hanging="360"/>
      </w:pPr>
      <w:rPr>
        <w:rFonts w:ascii="Wingdings" w:hAnsi="Wingdings" w:hint="default"/>
      </w:rPr>
    </w:lvl>
    <w:lvl w:ilvl="5" w:tplc="D4A09E44" w:tentative="1">
      <w:start w:val="1"/>
      <w:numFmt w:val="bullet"/>
      <w:lvlText w:val=""/>
      <w:lvlJc w:val="left"/>
      <w:pPr>
        <w:tabs>
          <w:tab w:val="num" w:pos="4320"/>
        </w:tabs>
        <w:ind w:left="4320" w:hanging="360"/>
      </w:pPr>
      <w:rPr>
        <w:rFonts w:ascii="Wingdings" w:hAnsi="Wingdings" w:hint="default"/>
      </w:rPr>
    </w:lvl>
    <w:lvl w:ilvl="6" w:tplc="146CB816" w:tentative="1">
      <w:start w:val="1"/>
      <w:numFmt w:val="bullet"/>
      <w:lvlText w:val=""/>
      <w:lvlJc w:val="left"/>
      <w:pPr>
        <w:tabs>
          <w:tab w:val="num" w:pos="5040"/>
        </w:tabs>
        <w:ind w:left="5040" w:hanging="360"/>
      </w:pPr>
      <w:rPr>
        <w:rFonts w:ascii="Wingdings" w:hAnsi="Wingdings" w:hint="default"/>
      </w:rPr>
    </w:lvl>
    <w:lvl w:ilvl="7" w:tplc="C0449AA8" w:tentative="1">
      <w:start w:val="1"/>
      <w:numFmt w:val="bullet"/>
      <w:lvlText w:val=""/>
      <w:lvlJc w:val="left"/>
      <w:pPr>
        <w:tabs>
          <w:tab w:val="num" w:pos="5760"/>
        </w:tabs>
        <w:ind w:left="5760" w:hanging="360"/>
      </w:pPr>
      <w:rPr>
        <w:rFonts w:ascii="Wingdings" w:hAnsi="Wingdings" w:hint="default"/>
      </w:rPr>
    </w:lvl>
    <w:lvl w:ilvl="8" w:tplc="C3981E9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E5CE6"/>
    <w:multiLevelType w:val="hybridMultilevel"/>
    <w:tmpl w:val="6DA841D4"/>
    <w:lvl w:ilvl="0" w:tplc="E83CCED8">
      <w:start w:val="1"/>
      <w:numFmt w:val="bullet"/>
      <w:lvlText w:val=""/>
      <w:lvlJc w:val="left"/>
      <w:pPr>
        <w:tabs>
          <w:tab w:val="num" w:pos="720"/>
        </w:tabs>
        <w:ind w:left="720" w:hanging="360"/>
      </w:pPr>
      <w:rPr>
        <w:rFonts w:ascii="Wingdings" w:hAnsi="Wingdings" w:hint="default"/>
      </w:rPr>
    </w:lvl>
    <w:lvl w:ilvl="1" w:tplc="EA4ABFFC" w:tentative="1">
      <w:start w:val="1"/>
      <w:numFmt w:val="bullet"/>
      <w:lvlText w:val=""/>
      <w:lvlJc w:val="left"/>
      <w:pPr>
        <w:tabs>
          <w:tab w:val="num" w:pos="1440"/>
        </w:tabs>
        <w:ind w:left="1440" w:hanging="360"/>
      </w:pPr>
      <w:rPr>
        <w:rFonts w:ascii="Wingdings" w:hAnsi="Wingdings" w:hint="default"/>
      </w:rPr>
    </w:lvl>
    <w:lvl w:ilvl="2" w:tplc="A950F590" w:tentative="1">
      <w:start w:val="1"/>
      <w:numFmt w:val="bullet"/>
      <w:lvlText w:val=""/>
      <w:lvlJc w:val="left"/>
      <w:pPr>
        <w:tabs>
          <w:tab w:val="num" w:pos="2160"/>
        </w:tabs>
        <w:ind w:left="2160" w:hanging="360"/>
      </w:pPr>
      <w:rPr>
        <w:rFonts w:ascii="Wingdings" w:hAnsi="Wingdings" w:hint="default"/>
      </w:rPr>
    </w:lvl>
    <w:lvl w:ilvl="3" w:tplc="30A807C8" w:tentative="1">
      <w:start w:val="1"/>
      <w:numFmt w:val="bullet"/>
      <w:lvlText w:val=""/>
      <w:lvlJc w:val="left"/>
      <w:pPr>
        <w:tabs>
          <w:tab w:val="num" w:pos="2880"/>
        </w:tabs>
        <w:ind w:left="2880" w:hanging="360"/>
      </w:pPr>
      <w:rPr>
        <w:rFonts w:ascii="Wingdings" w:hAnsi="Wingdings" w:hint="default"/>
      </w:rPr>
    </w:lvl>
    <w:lvl w:ilvl="4" w:tplc="06E4C06C" w:tentative="1">
      <w:start w:val="1"/>
      <w:numFmt w:val="bullet"/>
      <w:lvlText w:val=""/>
      <w:lvlJc w:val="left"/>
      <w:pPr>
        <w:tabs>
          <w:tab w:val="num" w:pos="3600"/>
        </w:tabs>
        <w:ind w:left="3600" w:hanging="360"/>
      </w:pPr>
      <w:rPr>
        <w:rFonts w:ascii="Wingdings" w:hAnsi="Wingdings" w:hint="default"/>
      </w:rPr>
    </w:lvl>
    <w:lvl w:ilvl="5" w:tplc="A1D25BE2" w:tentative="1">
      <w:start w:val="1"/>
      <w:numFmt w:val="bullet"/>
      <w:lvlText w:val=""/>
      <w:lvlJc w:val="left"/>
      <w:pPr>
        <w:tabs>
          <w:tab w:val="num" w:pos="4320"/>
        </w:tabs>
        <w:ind w:left="4320" w:hanging="360"/>
      </w:pPr>
      <w:rPr>
        <w:rFonts w:ascii="Wingdings" w:hAnsi="Wingdings" w:hint="default"/>
      </w:rPr>
    </w:lvl>
    <w:lvl w:ilvl="6" w:tplc="7A78DBAA" w:tentative="1">
      <w:start w:val="1"/>
      <w:numFmt w:val="bullet"/>
      <w:lvlText w:val=""/>
      <w:lvlJc w:val="left"/>
      <w:pPr>
        <w:tabs>
          <w:tab w:val="num" w:pos="5040"/>
        </w:tabs>
        <w:ind w:left="5040" w:hanging="360"/>
      </w:pPr>
      <w:rPr>
        <w:rFonts w:ascii="Wingdings" w:hAnsi="Wingdings" w:hint="default"/>
      </w:rPr>
    </w:lvl>
    <w:lvl w:ilvl="7" w:tplc="BCC20D48" w:tentative="1">
      <w:start w:val="1"/>
      <w:numFmt w:val="bullet"/>
      <w:lvlText w:val=""/>
      <w:lvlJc w:val="left"/>
      <w:pPr>
        <w:tabs>
          <w:tab w:val="num" w:pos="5760"/>
        </w:tabs>
        <w:ind w:left="5760" w:hanging="360"/>
      </w:pPr>
      <w:rPr>
        <w:rFonts w:ascii="Wingdings" w:hAnsi="Wingdings" w:hint="default"/>
      </w:rPr>
    </w:lvl>
    <w:lvl w:ilvl="8" w:tplc="E7F2ACBC" w:tentative="1">
      <w:start w:val="1"/>
      <w:numFmt w:val="bullet"/>
      <w:lvlText w:val=""/>
      <w:lvlJc w:val="left"/>
      <w:pPr>
        <w:tabs>
          <w:tab w:val="num" w:pos="6480"/>
        </w:tabs>
        <w:ind w:left="6480" w:hanging="360"/>
      </w:pPr>
      <w:rPr>
        <w:rFonts w:ascii="Wingdings" w:hAnsi="Wingdings" w:hint="default"/>
      </w:rPr>
    </w:lvl>
  </w:abstractNum>
  <w:num w:numId="1" w16cid:durableId="1691295517">
    <w:abstractNumId w:val="1"/>
  </w:num>
  <w:num w:numId="2" w16cid:durableId="281351584">
    <w:abstractNumId w:val="6"/>
  </w:num>
  <w:num w:numId="3" w16cid:durableId="1932812873">
    <w:abstractNumId w:val="7"/>
  </w:num>
  <w:num w:numId="4" w16cid:durableId="953368090">
    <w:abstractNumId w:val="2"/>
  </w:num>
  <w:num w:numId="5" w16cid:durableId="678894213">
    <w:abstractNumId w:val="0"/>
  </w:num>
  <w:num w:numId="6" w16cid:durableId="694574531">
    <w:abstractNumId w:val="5"/>
  </w:num>
  <w:num w:numId="7" w16cid:durableId="1217400239">
    <w:abstractNumId w:val="3"/>
  </w:num>
  <w:num w:numId="8" w16cid:durableId="63013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NzEwNTUxMbcwNTVV0lEKTi0uzszPAykwqQUA6Qkv7SwAAAA="/>
  </w:docVars>
  <w:rsids>
    <w:rsidRoot w:val="007F5E6C"/>
    <w:rsid w:val="00025780"/>
    <w:rsid w:val="0004068E"/>
    <w:rsid w:val="000D29D3"/>
    <w:rsid w:val="000E6AE3"/>
    <w:rsid w:val="000E7DAC"/>
    <w:rsid w:val="001A11C4"/>
    <w:rsid w:val="001E635D"/>
    <w:rsid w:val="00203FFB"/>
    <w:rsid w:val="0027578F"/>
    <w:rsid w:val="00296104"/>
    <w:rsid w:val="002A2C0C"/>
    <w:rsid w:val="002D227E"/>
    <w:rsid w:val="002F0F59"/>
    <w:rsid w:val="00301CDD"/>
    <w:rsid w:val="00321AD0"/>
    <w:rsid w:val="00350132"/>
    <w:rsid w:val="003656B5"/>
    <w:rsid w:val="00374361"/>
    <w:rsid w:val="00417D08"/>
    <w:rsid w:val="0044099E"/>
    <w:rsid w:val="00493335"/>
    <w:rsid w:val="004C1D57"/>
    <w:rsid w:val="004E08C7"/>
    <w:rsid w:val="004E45CA"/>
    <w:rsid w:val="00544061"/>
    <w:rsid w:val="0055439A"/>
    <w:rsid w:val="00595440"/>
    <w:rsid w:val="00645760"/>
    <w:rsid w:val="00665D91"/>
    <w:rsid w:val="00673064"/>
    <w:rsid w:val="006949AC"/>
    <w:rsid w:val="00700596"/>
    <w:rsid w:val="007039CE"/>
    <w:rsid w:val="00723B20"/>
    <w:rsid w:val="00781ED0"/>
    <w:rsid w:val="007D0F69"/>
    <w:rsid w:val="007F5E6C"/>
    <w:rsid w:val="007F7BD7"/>
    <w:rsid w:val="0080115A"/>
    <w:rsid w:val="00843141"/>
    <w:rsid w:val="008508CD"/>
    <w:rsid w:val="00887622"/>
    <w:rsid w:val="008D6CAB"/>
    <w:rsid w:val="008E0289"/>
    <w:rsid w:val="008F0550"/>
    <w:rsid w:val="00907EC5"/>
    <w:rsid w:val="0092576A"/>
    <w:rsid w:val="00927323"/>
    <w:rsid w:val="00956CE9"/>
    <w:rsid w:val="00993558"/>
    <w:rsid w:val="009B7C0A"/>
    <w:rsid w:val="009D6193"/>
    <w:rsid w:val="00A50B52"/>
    <w:rsid w:val="00AA0515"/>
    <w:rsid w:val="00AB439D"/>
    <w:rsid w:val="00AB5EC1"/>
    <w:rsid w:val="00AE36FE"/>
    <w:rsid w:val="00AE622A"/>
    <w:rsid w:val="00AE6C85"/>
    <w:rsid w:val="00B02A56"/>
    <w:rsid w:val="00B055A7"/>
    <w:rsid w:val="00B23D76"/>
    <w:rsid w:val="00B85970"/>
    <w:rsid w:val="00BA244C"/>
    <w:rsid w:val="00BC6782"/>
    <w:rsid w:val="00BD4700"/>
    <w:rsid w:val="00C07AB6"/>
    <w:rsid w:val="00C65A53"/>
    <w:rsid w:val="00C746EE"/>
    <w:rsid w:val="00C768A0"/>
    <w:rsid w:val="00CF46B7"/>
    <w:rsid w:val="00D246B6"/>
    <w:rsid w:val="00D93BF6"/>
    <w:rsid w:val="00DC1A27"/>
    <w:rsid w:val="00DC22CD"/>
    <w:rsid w:val="00DC4221"/>
    <w:rsid w:val="00DF1F2B"/>
    <w:rsid w:val="00E31CDC"/>
    <w:rsid w:val="00EA6BBC"/>
    <w:rsid w:val="00EB3C76"/>
    <w:rsid w:val="00EF0D91"/>
    <w:rsid w:val="00EF51CE"/>
    <w:rsid w:val="00F4067A"/>
    <w:rsid w:val="00F45579"/>
    <w:rsid w:val="00F51528"/>
    <w:rsid w:val="00F7426D"/>
    <w:rsid w:val="00F7744A"/>
    <w:rsid w:val="00F82EFD"/>
    <w:rsid w:val="00FC6C4A"/>
    <w:rsid w:val="00FF19C4"/>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C82F"/>
  <w15:chartTrackingRefBased/>
  <w15:docId w15:val="{D5919B0B-B57D-471F-8B6D-9D6F742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6C"/>
    <w:rPr>
      <w:kern w:val="0"/>
      <w:szCs w:val="22"/>
      <w:lang w:val="en-AU"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5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6C"/>
    <w:rPr>
      <w:kern w:val="0"/>
      <w:szCs w:val="22"/>
      <w:lang w:val="en-AU" w:bidi="ar-SA"/>
      <w14:ligatures w14:val="none"/>
    </w:rPr>
  </w:style>
  <w:style w:type="paragraph" w:styleId="NoSpacing">
    <w:name w:val="No Spacing"/>
    <w:uiPriority w:val="1"/>
    <w:qFormat/>
    <w:rsid w:val="007F5E6C"/>
    <w:pPr>
      <w:spacing w:after="0" w:line="240" w:lineRule="auto"/>
    </w:pPr>
    <w:rPr>
      <w:kern w:val="0"/>
      <w:szCs w:val="22"/>
      <w:lang w:bidi="ar-SA"/>
      <w14:ligatures w14:val="none"/>
    </w:rPr>
  </w:style>
  <w:style w:type="paragraph" w:styleId="Header">
    <w:name w:val="header"/>
    <w:basedOn w:val="Normal"/>
    <w:link w:val="HeaderChar"/>
    <w:uiPriority w:val="99"/>
    <w:unhideWhenUsed/>
    <w:rsid w:val="00F77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44A"/>
    <w:rPr>
      <w:kern w:val="0"/>
      <w:szCs w:val="22"/>
      <w:lang w:val="en-AU" w:bidi="ar-SA"/>
      <w14:ligatures w14:val="none"/>
    </w:rPr>
  </w:style>
  <w:style w:type="paragraph" w:styleId="NormalWeb">
    <w:name w:val="Normal (Web)"/>
    <w:basedOn w:val="Normal"/>
    <w:uiPriority w:val="99"/>
    <w:unhideWhenUsed/>
    <w:rsid w:val="0067306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8F0550"/>
    <w:pPr>
      <w:ind w:left="720"/>
      <w:contextualSpacing/>
    </w:pPr>
  </w:style>
  <w:style w:type="table" w:styleId="TableGrid">
    <w:name w:val="Table Grid"/>
    <w:basedOn w:val="TableNormal"/>
    <w:uiPriority w:val="39"/>
    <w:rsid w:val="00AE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061"/>
    <w:rPr>
      <w:sz w:val="16"/>
      <w:szCs w:val="16"/>
    </w:rPr>
  </w:style>
  <w:style w:type="paragraph" w:styleId="CommentText">
    <w:name w:val="annotation text"/>
    <w:basedOn w:val="Normal"/>
    <w:link w:val="CommentTextChar"/>
    <w:uiPriority w:val="99"/>
    <w:unhideWhenUsed/>
    <w:rsid w:val="00544061"/>
    <w:pPr>
      <w:spacing w:line="240" w:lineRule="auto"/>
    </w:pPr>
    <w:rPr>
      <w:sz w:val="20"/>
      <w:szCs w:val="20"/>
    </w:rPr>
  </w:style>
  <w:style w:type="character" w:customStyle="1" w:styleId="CommentTextChar">
    <w:name w:val="Comment Text Char"/>
    <w:basedOn w:val="DefaultParagraphFont"/>
    <w:link w:val="CommentText"/>
    <w:uiPriority w:val="99"/>
    <w:rsid w:val="00544061"/>
    <w:rPr>
      <w:kern w:val="0"/>
      <w:sz w:val="20"/>
      <w:szCs w:val="20"/>
      <w:lang w:val="en-AU" w:bidi="ar-SA"/>
      <w14:ligatures w14:val="none"/>
    </w:rPr>
  </w:style>
  <w:style w:type="paragraph" w:styleId="CommentSubject">
    <w:name w:val="annotation subject"/>
    <w:basedOn w:val="CommentText"/>
    <w:next w:val="CommentText"/>
    <w:link w:val="CommentSubjectChar"/>
    <w:uiPriority w:val="99"/>
    <w:semiHidden/>
    <w:unhideWhenUsed/>
    <w:rsid w:val="00544061"/>
    <w:rPr>
      <w:b/>
      <w:bCs/>
    </w:rPr>
  </w:style>
  <w:style w:type="character" w:customStyle="1" w:styleId="CommentSubjectChar">
    <w:name w:val="Comment Subject Char"/>
    <w:basedOn w:val="CommentTextChar"/>
    <w:link w:val="CommentSubject"/>
    <w:uiPriority w:val="99"/>
    <w:semiHidden/>
    <w:rsid w:val="00544061"/>
    <w:rPr>
      <w:b/>
      <w:bCs/>
      <w:kern w:val="0"/>
      <w:sz w:val="20"/>
      <w:szCs w:val="20"/>
      <w:lang w:val="en-AU" w:bidi="ar-SA"/>
      <w14:ligatures w14:val="none"/>
    </w:rPr>
  </w:style>
  <w:style w:type="paragraph" w:customStyle="1" w:styleId="CorpsA">
    <w:name w:val="Corps A"/>
    <w:rsid w:val="00645760"/>
    <w:pPr>
      <w:pBdr>
        <w:top w:val="nil"/>
        <w:left w:val="nil"/>
        <w:bottom w:val="nil"/>
        <w:right w:val="nil"/>
        <w:between w:val="nil"/>
        <w:bar w:val="nil"/>
      </w:pBdr>
      <w:spacing w:after="200" w:line="276" w:lineRule="auto"/>
    </w:pPr>
    <w:rPr>
      <w:rFonts w:ascii="Calibri" w:eastAsia="Calibri" w:hAnsi="Calibri" w:cs="Calibri"/>
      <w:color w:val="000000"/>
      <w:kern w:val="0"/>
      <w:szCs w:val="22"/>
      <w:u w:color="000000"/>
      <w:bdr w:val="nil"/>
      <w:lang w:val="en-US" w:eastAsia="zh-CN" w:bidi="ar-SA"/>
      <w14:ligatures w14:val="none"/>
    </w:rPr>
  </w:style>
  <w:style w:type="character" w:styleId="Hyperlink">
    <w:name w:val="Hyperlink"/>
    <w:basedOn w:val="DefaultParagraphFont"/>
    <w:uiPriority w:val="99"/>
    <w:unhideWhenUsed/>
    <w:rsid w:val="00AA0515"/>
    <w:rPr>
      <w:color w:val="0563C1" w:themeColor="hyperlink"/>
      <w:u w:val="single"/>
    </w:rPr>
  </w:style>
  <w:style w:type="character" w:styleId="UnresolvedMention">
    <w:name w:val="Unresolved Mention"/>
    <w:basedOn w:val="DefaultParagraphFont"/>
    <w:uiPriority w:val="99"/>
    <w:semiHidden/>
    <w:unhideWhenUsed/>
    <w:rsid w:val="00AA0515"/>
    <w:rPr>
      <w:color w:val="605E5C"/>
      <w:shd w:val="clear" w:color="auto" w:fill="E1DFDD"/>
    </w:rPr>
  </w:style>
  <w:style w:type="character" w:styleId="SubtleEmphasis">
    <w:name w:val="Subtle Emphasis"/>
    <w:basedOn w:val="DefaultParagraphFont"/>
    <w:uiPriority w:val="19"/>
    <w:qFormat/>
    <w:rsid w:val="00DC1A27"/>
    <w:rPr>
      <w:i/>
      <w:iCs/>
      <w:color w:val="404040" w:themeColor="text1" w:themeTint="BF"/>
    </w:rPr>
  </w:style>
  <w:style w:type="character" w:styleId="Strong">
    <w:name w:val="Strong"/>
    <w:basedOn w:val="DefaultParagraphFont"/>
    <w:uiPriority w:val="22"/>
    <w:qFormat/>
    <w:rsid w:val="00C76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3713">
      <w:bodyDiv w:val="1"/>
      <w:marLeft w:val="0"/>
      <w:marRight w:val="0"/>
      <w:marTop w:val="0"/>
      <w:marBottom w:val="0"/>
      <w:divBdr>
        <w:top w:val="none" w:sz="0" w:space="0" w:color="auto"/>
        <w:left w:val="none" w:sz="0" w:space="0" w:color="auto"/>
        <w:bottom w:val="none" w:sz="0" w:space="0" w:color="auto"/>
        <w:right w:val="none" w:sz="0" w:space="0" w:color="auto"/>
      </w:divBdr>
      <w:divsChild>
        <w:div w:id="1117407598">
          <w:marLeft w:val="504"/>
          <w:marRight w:val="0"/>
          <w:marTop w:val="140"/>
          <w:marBottom w:val="0"/>
          <w:divBdr>
            <w:top w:val="none" w:sz="0" w:space="0" w:color="auto"/>
            <w:left w:val="none" w:sz="0" w:space="0" w:color="auto"/>
            <w:bottom w:val="none" w:sz="0" w:space="0" w:color="auto"/>
            <w:right w:val="none" w:sz="0" w:space="0" w:color="auto"/>
          </w:divBdr>
        </w:div>
      </w:divsChild>
    </w:div>
    <w:div w:id="433408130">
      <w:bodyDiv w:val="1"/>
      <w:marLeft w:val="0"/>
      <w:marRight w:val="0"/>
      <w:marTop w:val="0"/>
      <w:marBottom w:val="0"/>
      <w:divBdr>
        <w:top w:val="none" w:sz="0" w:space="0" w:color="auto"/>
        <w:left w:val="none" w:sz="0" w:space="0" w:color="auto"/>
        <w:bottom w:val="none" w:sz="0" w:space="0" w:color="auto"/>
        <w:right w:val="none" w:sz="0" w:space="0" w:color="auto"/>
      </w:divBdr>
    </w:div>
    <w:div w:id="943078241">
      <w:bodyDiv w:val="1"/>
      <w:marLeft w:val="0"/>
      <w:marRight w:val="0"/>
      <w:marTop w:val="0"/>
      <w:marBottom w:val="0"/>
      <w:divBdr>
        <w:top w:val="none" w:sz="0" w:space="0" w:color="auto"/>
        <w:left w:val="none" w:sz="0" w:space="0" w:color="auto"/>
        <w:bottom w:val="none" w:sz="0" w:space="0" w:color="auto"/>
        <w:right w:val="none" w:sz="0" w:space="0" w:color="auto"/>
      </w:divBdr>
    </w:div>
    <w:div w:id="1002974327">
      <w:bodyDiv w:val="1"/>
      <w:marLeft w:val="0"/>
      <w:marRight w:val="0"/>
      <w:marTop w:val="0"/>
      <w:marBottom w:val="0"/>
      <w:divBdr>
        <w:top w:val="none" w:sz="0" w:space="0" w:color="auto"/>
        <w:left w:val="none" w:sz="0" w:space="0" w:color="auto"/>
        <w:bottom w:val="none" w:sz="0" w:space="0" w:color="auto"/>
        <w:right w:val="none" w:sz="0" w:space="0" w:color="auto"/>
      </w:divBdr>
      <w:divsChild>
        <w:div w:id="248929434">
          <w:marLeft w:val="504"/>
          <w:marRight w:val="0"/>
          <w:marTop w:val="140"/>
          <w:marBottom w:val="0"/>
          <w:divBdr>
            <w:top w:val="none" w:sz="0" w:space="0" w:color="auto"/>
            <w:left w:val="none" w:sz="0" w:space="0" w:color="auto"/>
            <w:bottom w:val="none" w:sz="0" w:space="0" w:color="auto"/>
            <w:right w:val="none" w:sz="0" w:space="0" w:color="auto"/>
          </w:divBdr>
        </w:div>
        <w:div w:id="1568343372">
          <w:marLeft w:val="504"/>
          <w:marRight w:val="0"/>
          <w:marTop w:val="140"/>
          <w:marBottom w:val="0"/>
          <w:divBdr>
            <w:top w:val="none" w:sz="0" w:space="0" w:color="auto"/>
            <w:left w:val="none" w:sz="0" w:space="0" w:color="auto"/>
            <w:bottom w:val="none" w:sz="0" w:space="0" w:color="auto"/>
            <w:right w:val="none" w:sz="0" w:space="0" w:color="auto"/>
          </w:divBdr>
        </w:div>
        <w:div w:id="1983077187">
          <w:marLeft w:val="504"/>
          <w:marRight w:val="0"/>
          <w:marTop w:val="140"/>
          <w:marBottom w:val="0"/>
          <w:divBdr>
            <w:top w:val="none" w:sz="0" w:space="0" w:color="auto"/>
            <w:left w:val="none" w:sz="0" w:space="0" w:color="auto"/>
            <w:bottom w:val="none" w:sz="0" w:space="0" w:color="auto"/>
            <w:right w:val="none" w:sz="0" w:space="0" w:color="auto"/>
          </w:divBdr>
        </w:div>
      </w:divsChild>
    </w:div>
    <w:div w:id="1458140565">
      <w:bodyDiv w:val="1"/>
      <w:marLeft w:val="0"/>
      <w:marRight w:val="0"/>
      <w:marTop w:val="0"/>
      <w:marBottom w:val="0"/>
      <w:divBdr>
        <w:top w:val="none" w:sz="0" w:space="0" w:color="auto"/>
        <w:left w:val="none" w:sz="0" w:space="0" w:color="auto"/>
        <w:bottom w:val="none" w:sz="0" w:space="0" w:color="auto"/>
        <w:right w:val="none" w:sz="0" w:space="0" w:color="auto"/>
      </w:divBdr>
      <w:divsChild>
        <w:div w:id="1064135666">
          <w:marLeft w:val="504"/>
          <w:marRight w:val="0"/>
          <w:marTop w:val="140"/>
          <w:marBottom w:val="0"/>
          <w:divBdr>
            <w:top w:val="none" w:sz="0" w:space="0" w:color="auto"/>
            <w:left w:val="none" w:sz="0" w:space="0" w:color="auto"/>
            <w:bottom w:val="none" w:sz="0" w:space="0" w:color="auto"/>
            <w:right w:val="none" w:sz="0" w:space="0" w:color="auto"/>
          </w:divBdr>
        </w:div>
        <w:div w:id="1477994065">
          <w:marLeft w:val="504"/>
          <w:marRight w:val="0"/>
          <w:marTop w:val="140"/>
          <w:marBottom w:val="0"/>
          <w:divBdr>
            <w:top w:val="none" w:sz="0" w:space="0" w:color="auto"/>
            <w:left w:val="none" w:sz="0" w:space="0" w:color="auto"/>
            <w:bottom w:val="none" w:sz="0" w:space="0" w:color="auto"/>
            <w:right w:val="none" w:sz="0" w:space="0" w:color="auto"/>
          </w:divBdr>
        </w:div>
      </w:divsChild>
    </w:div>
    <w:div w:id="1565293549">
      <w:bodyDiv w:val="1"/>
      <w:marLeft w:val="0"/>
      <w:marRight w:val="0"/>
      <w:marTop w:val="0"/>
      <w:marBottom w:val="0"/>
      <w:divBdr>
        <w:top w:val="none" w:sz="0" w:space="0" w:color="auto"/>
        <w:left w:val="none" w:sz="0" w:space="0" w:color="auto"/>
        <w:bottom w:val="none" w:sz="0" w:space="0" w:color="auto"/>
        <w:right w:val="none" w:sz="0" w:space="0" w:color="auto"/>
      </w:divBdr>
      <w:divsChild>
        <w:div w:id="1895508480">
          <w:marLeft w:val="504"/>
          <w:marRight w:val="0"/>
          <w:marTop w:val="140"/>
          <w:marBottom w:val="0"/>
          <w:divBdr>
            <w:top w:val="none" w:sz="0" w:space="0" w:color="auto"/>
            <w:left w:val="none" w:sz="0" w:space="0" w:color="auto"/>
            <w:bottom w:val="none" w:sz="0" w:space="0" w:color="auto"/>
            <w:right w:val="none" w:sz="0" w:space="0" w:color="auto"/>
          </w:divBdr>
        </w:div>
        <w:div w:id="1475174881">
          <w:marLeft w:val="504"/>
          <w:marRight w:val="0"/>
          <w:marTop w:val="140"/>
          <w:marBottom w:val="0"/>
          <w:divBdr>
            <w:top w:val="none" w:sz="0" w:space="0" w:color="auto"/>
            <w:left w:val="none" w:sz="0" w:space="0" w:color="auto"/>
            <w:bottom w:val="none" w:sz="0" w:space="0" w:color="auto"/>
            <w:right w:val="none" w:sz="0" w:space="0" w:color="auto"/>
          </w:divBdr>
        </w:div>
        <w:div w:id="976767073">
          <w:marLeft w:val="504"/>
          <w:marRight w:val="0"/>
          <w:marTop w:val="140"/>
          <w:marBottom w:val="0"/>
          <w:divBdr>
            <w:top w:val="none" w:sz="0" w:space="0" w:color="auto"/>
            <w:left w:val="none" w:sz="0" w:space="0" w:color="auto"/>
            <w:bottom w:val="none" w:sz="0" w:space="0" w:color="auto"/>
            <w:right w:val="none" w:sz="0" w:space="0" w:color="auto"/>
          </w:divBdr>
        </w:div>
      </w:divsChild>
    </w:div>
    <w:div w:id="2075160752">
      <w:bodyDiv w:val="1"/>
      <w:marLeft w:val="0"/>
      <w:marRight w:val="0"/>
      <w:marTop w:val="0"/>
      <w:marBottom w:val="0"/>
      <w:divBdr>
        <w:top w:val="none" w:sz="0" w:space="0" w:color="auto"/>
        <w:left w:val="none" w:sz="0" w:space="0" w:color="auto"/>
        <w:bottom w:val="none" w:sz="0" w:space="0" w:color="auto"/>
        <w:right w:val="none" w:sz="0" w:space="0" w:color="auto"/>
      </w:divBdr>
      <w:divsChild>
        <w:div w:id="1581981767">
          <w:marLeft w:val="504"/>
          <w:marRight w:val="0"/>
          <w:marTop w:val="140"/>
          <w:marBottom w:val="0"/>
          <w:divBdr>
            <w:top w:val="none" w:sz="0" w:space="0" w:color="auto"/>
            <w:left w:val="none" w:sz="0" w:space="0" w:color="auto"/>
            <w:bottom w:val="none" w:sz="0" w:space="0" w:color="auto"/>
            <w:right w:val="none" w:sz="0" w:space="0" w:color="auto"/>
          </w:divBdr>
        </w:div>
        <w:div w:id="39658680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anwar.pribadi@uii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of Islamic Studies</dc:creator>
  <cp:keywords/>
  <dc:description/>
  <cp:lastModifiedBy>Siegers, S.R. (Yayah)</cp:lastModifiedBy>
  <cp:revision>2</cp:revision>
  <cp:lastPrinted>2023-05-25T02:44:00Z</cp:lastPrinted>
  <dcterms:created xsi:type="dcterms:W3CDTF">2024-01-17T11:07:00Z</dcterms:created>
  <dcterms:modified xsi:type="dcterms:W3CDTF">2024-01-17T11:07:00Z</dcterms:modified>
</cp:coreProperties>
</file>